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38A" w:rsidRDefault="00FE17D5" w:rsidP="0060058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                        </w:t>
      </w:r>
      <w:r w:rsidR="00A219B3">
        <w:rPr>
          <w:b/>
          <w:sz w:val="28"/>
          <w:szCs w:val="28"/>
          <w:lang w:val="ru-RU"/>
        </w:rPr>
        <w:t xml:space="preserve">          </w:t>
      </w:r>
      <w:r w:rsidR="00600588">
        <w:rPr>
          <w:rFonts w:asciiTheme="minorHAnsi" w:hAnsiTheme="minorHAnsi"/>
          <w:b/>
          <w:sz w:val="28"/>
          <w:szCs w:val="28"/>
          <w:lang w:val="ru-RU"/>
        </w:rPr>
        <w:t xml:space="preserve">                                     </w:t>
      </w:r>
      <w:r w:rsidR="00D56D3D">
        <w:rPr>
          <w:rFonts w:asciiTheme="minorHAnsi" w:hAnsiTheme="minorHAnsi"/>
          <w:b/>
          <w:sz w:val="28"/>
          <w:szCs w:val="28"/>
          <w:lang w:val="ru-RU"/>
        </w:rPr>
        <w:t xml:space="preserve">           </w:t>
      </w:r>
      <w:r w:rsidR="00E84600">
        <w:rPr>
          <w:rFonts w:asciiTheme="minorHAnsi" w:hAnsiTheme="minorHAnsi"/>
          <w:b/>
          <w:sz w:val="28"/>
          <w:szCs w:val="28"/>
          <w:lang w:val="ru-RU"/>
        </w:rPr>
        <w:t xml:space="preserve">   </w:t>
      </w:r>
      <w:r w:rsidR="00E84600" w:rsidRPr="00E94B7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</w:t>
      </w:r>
    </w:p>
    <w:p w:rsidR="005D4669" w:rsidRPr="00B8032B" w:rsidRDefault="004A638A" w:rsidP="005D46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</w:t>
      </w:r>
      <w:r w:rsidR="009020FD" w:rsidRPr="009A069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="005D4669" w:rsidRPr="00E94B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Приложение № </w:t>
      </w:r>
      <w:r w:rsidR="00B8032B">
        <w:rPr>
          <w:rFonts w:ascii="Times New Roman" w:hAnsi="Times New Roman" w:cs="Times New Roman"/>
          <w:b/>
          <w:sz w:val="24"/>
          <w:szCs w:val="24"/>
        </w:rPr>
        <w:t>7</w:t>
      </w:r>
    </w:p>
    <w:p w:rsidR="005D4669" w:rsidRPr="005D4669" w:rsidRDefault="005D4669" w:rsidP="005D466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94B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</w:t>
      </w:r>
      <w:r w:rsidRPr="00E94B71">
        <w:rPr>
          <w:rFonts w:ascii="Times New Roman" w:hAnsi="Times New Roman" w:cs="Times New Roman"/>
          <w:b/>
          <w:sz w:val="24"/>
          <w:szCs w:val="24"/>
          <w:lang w:val="ru-RU"/>
        </w:rPr>
        <w:t>к протоколу НТК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E94B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№ 5</w:t>
      </w:r>
      <w:r w:rsidRPr="005D4669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Pr="00E94B71">
        <w:rPr>
          <w:rFonts w:ascii="Times New Roman" w:hAnsi="Times New Roman" w:cs="Times New Roman"/>
          <w:b/>
          <w:sz w:val="24"/>
          <w:szCs w:val="24"/>
          <w:lang w:val="ru-RU"/>
        </w:rPr>
        <w:t>-202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Pr="00E94B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Pr="005D466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</w:t>
      </w:r>
    </w:p>
    <w:p w:rsidR="00FA1E1F" w:rsidRPr="00E94B71" w:rsidRDefault="005D4669" w:rsidP="00FA1E1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D466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</w:t>
      </w:r>
    </w:p>
    <w:p w:rsidR="00CA53D7" w:rsidRPr="00E94B71" w:rsidRDefault="00CA53D7" w:rsidP="0060058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E17D5" w:rsidRPr="00E94B71" w:rsidRDefault="00FE17D5" w:rsidP="00600588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703880" w:rsidRPr="00E94B71" w:rsidRDefault="00703880" w:rsidP="00AD172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</w:t>
      </w: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E94B71"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:rsidR="00C33964" w:rsidRDefault="00C33964" w:rsidP="00661B45">
      <w:pPr>
        <w:ind w:firstLine="567"/>
        <w:jc w:val="center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ru-RU"/>
        </w:rPr>
        <w:t>П</w:t>
      </w:r>
      <w:r w:rsidR="00FA1E1F" w:rsidRPr="00FA1E1F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редложения и замечания </w:t>
      </w:r>
      <w:r w:rsidR="00FA1E1F">
        <w:rPr>
          <w:rFonts w:ascii="Times New Roman" w:hAnsi="Times New Roman" w:cs="Times New Roman"/>
          <w:b/>
          <w:iCs/>
          <w:sz w:val="24"/>
          <w:szCs w:val="24"/>
          <w:lang w:val="ru-RU"/>
        </w:rPr>
        <w:t>национальных органов по аккредитации</w:t>
      </w:r>
      <w:r w:rsidR="00FA1E1F" w:rsidRPr="00FA1E1F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</w:t>
      </w:r>
    </w:p>
    <w:p w:rsidR="00D05A7E" w:rsidRPr="00E94B71" w:rsidRDefault="00FA1E1F" w:rsidP="00661B4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A1E1F">
        <w:rPr>
          <w:rFonts w:ascii="Times New Roman" w:hAnsi="Times New Roman" w:cs="Times New Roman"/>
          <w:b/>
          <w:iCs/>
          <w:sz w:val="24"/>
          <w:szCs w:val="24"/>
          <w:lang w:val="ru-RU"/>
        </w:rPr>
        <w:t>по результатам рассмотрения проекта документа «</w:t>
      </w:r>
      <w:r w:rsidRPr="00FA1E1F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Положение </w:t>
      </w:r>
      <w:r w:rsidRPr="00FA1E1F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о проведении паритетных оценок органов по аккредитации </w:t>
      </w:r>
      <w:r w:rsidR="00C33964">
        <w:rPr>
          <w:rFonts w:ascii="Times New Roman" w:hAnsi="Times New Roman" w:cs="Times New Roman"/>
          <w:b/>
          <w:iCs/>
          <w:sz w:val="24"/>
          <w:szCs w:val="24"/>
          <w:lang w:val="ru-RU"/>
        </w:rPr>
        <w:br/>
      </w:r>
      <w:r w:rsidRPr="00FA1E1F">
        <w:rPr>
          <w:rFonts w:ascii="Times New Roman" w:hAnsi="Times New Roman" w:cs="Times New Roman"/>
          <w:b/>
          <w:iCs/>
          <w:sz w:val="24"/>
          <w:szCs w:val="24"/>
          <w:lang w:val="ru-RU"/>
        </w:rPr>
        <w:t>государств-участников Соглашения о взаимном признании аккредитации органов по оценке соответствия</w:t>
      </w:r>
      <w:r w:rsidRPr="00FA1E1F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»</w:t>
      </w:r>
      <w:r w:rsidR="00C33964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 </w:t>
      </w:r>
      <w:r w:rsidR="00C33964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br/>
        <w:t>(в</w:t>
      </w:r>
      <w:r w:rsidR="00C33964" w:rsidRPr="00FA1E1F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рамках реализации п. 1.5 протокола рабочего совещания, состоявшегося 18 сентября 2025 года</w:t>
      </w:r>
      <w:r w:rsidR="00C33964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55"/>
        <w:gridCol w:w="4436"/>
      </w:tblGrid>
      <w:tr w:rsidR="00A810D6" w:rsidRPr="00E94B71" w:rsidTr="00A810D6">
        <w:trPr>
          <w:trHeight w:val="624"/>
        </w:trPr>
        <w:tc>
          <w:tcPr>
            <w:tcW w:w="3480" w:type="pct"/>
            <w:shd w:val="clear" w:color="auto" w:fill="auto"/>
            <w:vAlign w:val="center"/>
          </w:tcPr>
          <w:p w:rsidR="00A810D6" w:rsidRPr="00E94B71" w:rsidRDefault="00A810D6" w:rsidP="00A81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Замечания и предложения национальных органов по аккредитации </w:t>
            </w:r>
          </w:p>
          <w:p w:rsidR="00A810D6" w:rsidRPr="00E94B71" w:rsidRDefault="00A810D6" w:rsidP="004237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государств-участников СНГ, дата поступления</w:t>
            </w: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520" w:type="pct"/>
            <w:shd w:val="clear" w:color="auto" w:fill="auto"/>
            <w:vAlign w:val="center"/>
          </w:tcPr>
          <w:p w:rsidR="00A810D6" w:rsidRPr="00E94B71" w:rsidRDefault="00A810D6" w:rsidP="00A810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Мнение</w:t>
            </w:r>
          </w:p>
          <w:p w:rsidR="00A810D6" w:rsidRPr="00E94B71" w:rsidRDefault="00D56D3D" w:rsidP="00AC72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AC72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810D6"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-го заседания </w:t>
            </w: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НТК</w:t>
            </w:r>
            <w:r w:rsidR="00661B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</w:tr>
    </w:tbl>
    <w:p w:rsidR="00A46330" w:rsidRPr="00E94B71" w:rsidRDefault="00A46330" w:rsidP="00A46330">
      <w:pPr>
        <w:spacing w:line="240" w:lineRule="auto"/>
        <w:rPr>
          <w:rFonts w:ascii="Times New Roman" w:hAnsi="Times New Roman" w:cs="Times New Roman"/>
          <w:sz w:val="2"/>
          <w:szCs w:val="2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55"/>
        <w:gridCol w:w="4436"/>
      </w:tblGrid>
      <w:tr w:rsidR="00E047E5" w:rsidRPr="00B8032B" w:rsidTr="00D56D3D">
        <w:tc>
          <w:tcPr>
            <w:tcW w:w="5000" w:type="pct"/>
            <w:gridSpan w:val="2"/>
            <w:shd w:val="clear" w:color="auto" w:fill="auto"/>
            <w:vAlign w:val="center"/>
          </w:tcPr>
          <w:p w:rsidR="00E047E5" w:rsidRDefault="00321614" w:rsidP="00953645">
            <w:pPr>
              <w:spacing w:line="240" w:lineRule="auto"/>
              <w:ind w:left="-96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16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Азербайджанская Республика</w:t>
            </w:r>
          </w:p>
          <w:p w:rsidR="00321614" w:rsidRPr="00661B45" w:rsidRDefault="00321614" w:rsidP="00661B45">
            <w:pPr>
              <w:spacing w:line="240" w:lineRule="auto"/>
              <w:ind w:left="-96" w:right="-8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1B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661B45" w:rsidRPr="00661B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информация не поступала</w:t>
            </w:r>
            <w:r w:rsidRPr="00661B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321614" w:rsidRPr="00B8032B" w:rsidTr="00D56D3D">
        <w:tc>
          <w:tcPr>
            <w:tcW w:w="5000" w:type="pct"/>
            <w:gridSpan w:val="2"/>
            <w:shd w:val="clear" w:color="auto" w:fill="auto"/>
            <w:vAlign w:val="center"/>
          </w:tcPr>
          <w:p w:rsidR="00321614" w:rsidRPr="00E94B71" w:rsidRDefault="00321614" w:rsidP="00321614">
            <w:pPr>
              <w:spacing w:line="240" w:lineRule="auto"/>
              <w:ind w:left="-96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Республика Армения</w:t>
            </w:r>
          </w:p>
          <w:p w:rsidR="00321614" w:rsidRPr="00661B45" w:rsidRDefault="00661B45" w:rsidP="00321614">
            <w:pPr>
              <w:spacing w:line="240" w:lineRule="auto"/>
              <w:ind w:left="-96" w:right="-8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1B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(информация не поступала)</w:t>
            </w:r>
            <w:bookmarkStart w:id="0" w:name="_GoBack"/>
            <w:bookmarkEnd w:id="0"/>
          </w:p>
        </w:tc>
      </w:tr>
      <w:tr w:rsidR="002D1501" w:rsidRPr="00063D8C" w:rsidTr="002D1501">
        <w:tc>
          <w:tcPr>
            <w:tcW w:w="5000" w:type="pct"/>
            <w:gridSpan w:val="2"/>
            <w:shd w:val="clear" w:color="auto" w:fill="auto"/>
          </w:tcPr>
          <w:p w:rsidR="002D1501" w:rsidRPr="00E94B71" w:rsidRDefault="002D1501" w:rsidP="002D1501">
            <w:pPr>
              <w:ind w:left="-94" w:right="-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Республика Беларусь</w:t>
            </w:r>
          </w:p>
          <w:p w:rsidR="004A41F9" w:rsidRDefault="00C33964" w:rsidP="004A41F9">
            <w:pPr>
              <w:ind w:left="-94" w:right="-8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3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4A41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письмо заместителя Председателя Госстандарта </w:t>
            </w:r>
            <w:proofErr w:type="spellStart"/>
            <w:r w:rsidR="004A41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И.А.Кисленко</w:t>
            </w:r>
            <w:proofErr w:type="spellEnd"/>
          </w:p>
          <w:p w:rsidR="002D1501" w:rsidRPr="00E94B71" w:rsidRDefault="004A41F9" w:rsidP="004A41F9">
            <w:pPr>
              <w:ind w:left="-94" w:right="-8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05-09/1393 от 22.10.2025</w:t>
            </w:r>
            <w:r w:rsidR="00C33964" w:rsidRPr="00C33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4A41F9" w:rsidRPr="00B8032B" w:rsidTr="004A41F9">
        <w:tc>
          <w:tcPr>
            <w:tcW w:w="3480" w:type="pct"/>
            <w:shd w:val="clear" w:color="auto" w:fill="auto"/>
          </w:tcPr>
          <w:p w:rsidR="004A41F9" w:rsidRDefault="006B0B4F" w:rsidP="00945E2E">
            <w:pPr>
              <w:ind w:left="-94" w:right="-87" w:firstLine="4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0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Госст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андарт сообщает, что документ требует детальной проработки экспертами.</w:t>
            </w:r>
          </w:p>
          <w:p w:rsidR="006B0B4F" w:rsidRPr="006B0B4F" w:rsidRDefault="006B0B4F" w:rsidP="00945E2E">
            <w:pPr>
              <w:ind w:left="-94" w:right="-87" w:firstLine="4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Вместе с тем предлагаем изучить опыт Евразийского экономического союза, изложенный в решении Совета ЕЭК от 19 августа 2022 г. № 126 «О порядке осуществления органами по аккредитации государств-членов ЕЭК взаимных сравнительных оценок»</w:t>
            </w:r>
          </w:p>
        </w:tc>
        <w:tc>
          <w:tcPr>
            <w:tcW w:w="1520" w:type="pct"/>
            <w:shd w:val="clear" w:color="auto" w:fill="auto"/>
          </w:tcPr>
          <w:p w:rsidR="004A41F9" w:rsidRPr="00E94B71" w:rsidRDefault="004A41F9" w:rsidP="002D1501">
            <w:pPr>
              <w:ind w:left="-94" w:right="-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731B1B" w:rsidRPr="00B8032B" w:rsidTr="004A638A">
        <w:tc>
          <w:tcPr>
            <w:tcW w:w="5000" w:type="pct"/>
            <w:gridSpan w:val="2"/>
            <w:shd w:val="clear" w:color="auto" w:fill="auto"/>
          </w:tcPr>
          <w:p w:rsidR="00731B1B" w:rsidRPr="00E94B71" w:rsidRDefault="00731B1B" w:rsidP="00731B1B">
            <w:pPr>
              <w:ind w:left="-94" w:right="-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Республика Казахстан</w:t>
            </w:r>
          </w:p>
          <w:p w:rsidR="00731B1B" w:rsidRPr="00E94B71" w:rsidRDefault="00731B1B" w:rsidP="005060EC">
            <w:pPr>
              <w:ind w:left="-94" w:right="-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5060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 проекта документа</w:t>
            </w: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17EB3" w:rsidRPr="006C0F38" w:rsidTr="00117EB3">
        <w:tc>
          <w:tcPr>
            <w:tcW w:w="5000" w:type="pct"/>
            <w:gridSpan w:val="2"/>
            <w:shd w:val="clear" w:color="auto" w:fill="auto"/>
          </w:tcPr>
          <w:p w:rsidR="00B00556" w:rsidRPr="00E94B71" w:rsidRDefault="00B00556" w:rsidP="00B00556">
            <w:pPr>
              <w:ind w:left="-94" w:right="-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Кыргызская Республика</w:t>
            </w:r>
          </w:p>
          <w:p w:rsidR="006C0F38" w:rsidRDefault="00B00556" w:rsidP="006C0F38">
            <w:pPr>
              <w:ind w:left="-94" w:right="-8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6C0F38" w:rsidRPr="006C0F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письмо </w:t>
            </w:r>
            <w:r w:rsidR="006C0F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директора </w:t>
            </w:r>
            <w:r w:rsidR="006C0F38" w:rsidRPr="006C0F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КЦА </w:t>
            </w:r>
            <w:proofErr w:type="spellStart"/>
            <w:r w:rsidR="006C0F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А.Т.Ахмеджановой</w:t>
            </w:r>
            <w:proofErr w:type="spellEnd"/>
            <w:r w:rsidR="006C0F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91EF8" w:rsidRPr="00E94B71" w:rsidRDefault="006C0F38" w:rsidP="006C0F38">
            <w:pPr>
              <w:ind w:left="-94" w:right="-8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6C0F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01-8-1586 от 21.10.2025</w:t>
            </w:r>
            <w:r w:rsidR="00B00556"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6C0F38" w:rsidRPr="00B8032B" w:rsidTr="004A41F9">
        <w:tc>
          <w:tcPr>
            <w:tcW w:w="3480" w:type="pct"/>
            <w:shd w:val="clear" w:color="auto" w:fill="auto"/>
          </w:tcPr>
          <w:p w:rsidR="006C0F38" w:rsidRPr="006C0F38" w:rsidRDefault="006C0F38" w:rsidP="006C0F38">
            <w:pPr>
              <w:pStyle w:val="af1"/>
              <w:numPr>
                <w:ilvl w:val="0"/>
                <w:numId w:val="3"/>
              </w:numPr>
              <w:ind w:right="-8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F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КЦА не имеет замечаний и предложений по изложению и структуре проекта Положения.</w:t>
            </w:r>
          </w:p>
        </w:tc>
        <w:tc>
          <w:tcPr>
            <w:tcW w:w="1520" w:type="pct"/>
            <w:shd w:val="clear" w:color="auto" w:fill="auto"/>
          </w:tcPr>
          <w:p w:rsidR="006C0F38" w:rsidRPr="00E94B71" w:rsidRDefault="006C0F38" w:rsidP="00B00556">
            <w:pPr>
              <w:ind w:left="-94" w:right="-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6C0F38" w:rsidRPr="00B8032B" w:rsidTr="004A41F9">
        <w:tc>
          <w:tcPr>
            <w:tcW w:w="3480" w:type="pct"/>
            <w:shd w:val="clear" w:color="auto" w:fill="auto"/>
          </w:tcPr>
          <w:p w:rsidR="006C0F38" w:rsidRPr="006C0F38" w:rsidRDefault="006C0F38" w:rsidP="006C0F38">
            <w:pPr>
              <w:pStyle w:val="af1"/>
              <w:numPr>
                <w:ilvl w:val="0"/>
                <w:numId w:val="3"/>
              </w:numPr>
              <w:ind w:left="0" w:right="-87" w:firstLine="3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0F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КЦА в очередной раз возражает против уполномочивания Межгосударственного совета по стандартизации, метрологии и сертификации в качестве руководящей организации ЕААС, и выражает мнение, что, что предполагаемая к созданию Региональная организация по аккредитации (РОА) должна быть независимой организацией от органов стандартизации, метрологии, сертификации, а также от органов-регуляторов для выполнения Требований к региональным организациям: IAF/ILAC-A1:01/2018 – Многосторонние соглашения о взаимном признании IAF/ILAC (Положения). Требования и процедуры оценки региональной группы с целью признания региональной организации по аккредитации.</w:t>
            </w:r>
          </w:p>
        </w:tc>
        <w:tc>
          <w:tcPr>
            <w:tcW w:w="1520" w:type="pct"/>
            <w:shd w:val="clear" w:color="auto" w:fill="auto"/>
          </w:tcPr>
          <w:p w:rsidR="006C0F38" w:rsidRPr="00E94B71" w:rsidRDefault="006C0F38" w:rsidP="00B00556">
            <w:pPr>
              <w:ind w:left="-94" w:right="-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0942B6" w:rsidRPr="00B8032B" w:rsidTr="00A44601">
        <w:tc>
          <w:tcPr>
            <w:tcW w:w="5000" w:type="pct"/>
            <w:gridSpan w:val="2"/>
            <w:shd w:val="clear" w:color="auto" w:fill="FFFFFF" w:themeFill="background1"/>
          </w:tcPr>
          <w:p w:rsidR="000942B6" w:rsidRPr="00E94B71" w:rsidRDefault="000942B6" w:rsidP="000942B6">
            <w:pPr>
              <w:ind w:left="-94" w:right="-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Росс</w:t>
            </w:r>
            <w:r w:rsidR="007A1B11" w:rsidRPr="00E94B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E94B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йская Федерация</w:t>
            </w:r>
          </w:p>
          <w:p w:rsidR="000942B6" w:rsidRPr="00E94B71" w:rsidRDefault="007A1B11" w:rsidP="00444921">
            <w:pPr>
              <w:ind w:left="-94" w:right="-8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444921"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эл. письмо начальника отдела международного взаимодействия и системы менеджмента Управления правового обеспечения и международного взаимодействия Федеральной службы по аккредитации от 17.10.2025</w:t>
            </w:r>
            <w:r w:rsidR="000942B6"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0942B6" w:rsidRPr="00B8032B" w:rsidTr="00A44601">
        <w:tc>
          <w:tcPr>
            <w:tcW w:w="3480" w:type="pct"/>
            <w:shd w:val="clear" w:color="auto" w:fill="FFFFFF" w:themeFill="background1"/>
          </w:tcPr>
          <w:p w:rsidR="00444921" w:rsidRPr="00444921" w:rsidRDefault="00444921" w:rsidP="00444921">
            <w:pPr>
              <w:widowControl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целом Положение соответствует достигнутому участниками Рабочей группы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 доработке проекта Соглашения о взаимном признании аккредитации органов по оценке соответствия состоявшегося 18.09.2025 рабочего совещания пониманию о необходимости разработки в целях реализации статьи 3 Соглашения о взаимном признании аккредитации органов по оценке соответствия (далее – Соглашение) рамочного документа, описывающего общие принципы осуществления паритетных оценок, имея в виду,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документы, конкретизирующие соответствующие порядок проведения такого рода оценок, а также связанные с ними процедуры будут подготовлены и согласованы дополнительно в рамках Научно-технической комиссии по аккредитации (далее – НТКА)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последующим утверждением на заседаниях МГС. Вместе с тем, представляется целесообразным внести в Положение следующие корректировки редакционного характера.</w:t>
            </w:r>
          </w:p>
          <w:p w:rsidR="000942B6" w:rsidRPr="00E94B71" w:rsidRDefault="00444921" w:rsidP="009F5D59">
            <w:pPr>
              <w:widowControl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Внести уточнение в п. 0.2, изложив его в следующей редакции: «Положение устанавливает правовые и организационные основы взаимодействия </w:t>
            </w:r>
            <w:r w:rsidRPr="00444921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национальных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органов по аккредитации государств-участников Соглашения». В дальнейшем,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указания на органы, на которые распространяется действие Соглашения, также использовать данный конкретизированный термин: «</w:t>
            </w:r>
            <w:r w:rsidRPr="00444921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национальные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органы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аккредитации». Это обусловлено в частности, тем, что в Соглашении прямо указывается, что его действие распространяется на органы по аккредитации, являющиеся национальными, т.е. наделённые полномочиями в соответствии с национальным законодательством и осуществляющие аккредитацию в рамках национальной системы аккредитации. </w:t>
            </w:r>
          </w:p>
        </w:tc>
        <w:tc>
          <w:tcPr>
            <w:tcW w:w="1520" w:type="pct"/>
            <w:shd w:val="clear" w:color="auto" w:fill="FFFFFF" w:themeFill="background1"/>
          </w:tcPr>
          <w:p w:rsidR="000942B6" w:rsidRPr="00E94B71" w:rsidRDefault="000942B6" w:rsidP="00EA6AEB">
            <w:pPr>
              <w:ind w:left="-94" w:right="-87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444921" w:rsidRPr="00B8032B" w:rsidTr="00A44601">
        <w:tc>
          <w:tcPr>
            <w:tcW w:w="3480" w:type="pct"/>
            <w:shd w:val="clear" w:color="auto" w:fill="FFFFFF" w:themeFill="background1"/>
          </w:tcPr>
          <w:p w:rsidR="00444921" w:rsidRPr="00444921" w:rsidRDefault="00444921" w:rsidP="00423782">
            <w:pPr>
              <w:widowControl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В связи с процессом создания единой международной организации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по аккредитации – 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Global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Accreditation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Cooperation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Incorporated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на замену двум существующим 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ILAC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IAF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изменить формулировку первого предложения п. 0.4, изложив его в следующей редакции: «Подходы к взаимному признанию результатов работ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 аккредитации органов по оценке соответствия гармонизируются с международно - признанными стандартами и практиками, а также учитывают деятельность глобальных (международных) объединений (организаций), объединяющих органы по аккредитации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на основе многосторонних соглашений.»</w:t>
            </w:r>
          </w:p>
        </w:tc>
        <w:tc>
          <w:tcPr>
            <w:tcW w:w="1520" w:type="pct"/>
            <w:shd w:val="clear" w:color="auto" w:fill="FFFFFF" w:themeFill="background1"/>
          </w:tcPr>
          <w:p w:rsidR="00444921" w:rsidRPr="00E94B71" w:rsidRDefault="00444921" w:rsidP="00EA6AEB">
            <w:pPr>
              <w:ind w:left="-94" w:right="-87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444921" w:rsidRPr="00B8032B" w:rsidTr="00A44601">
        <w:tc>
          <w:tcPr>
            <w:tcW w:w="3480" w:type="pct"/>
            <w:shd w:val="clear" w:color="auto" w:fill="FFFFFF" w:themeFill="background1"/>
          </w:tcPr>
          <w:p w:rsidR="00444921" w:rsidRPr="00444921" w:rsidRDefault="00444921" w:rsidP="00444921">
            <w:pPr>
              <w:widowControl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 1.2 изложить в следующей редакции: «Положение является рамочным документом и служит основой для разработки и применения процедурных документов, регулирующих </w:t>
            </w:r>
            <w:r w:rsidRPr="00444921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порядок функционирования системы взаимного признания, в том числе вопросы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4921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подбора паритетных оценщиков и обеспечения их надлежащей компетенции,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проведения паритетных оценок, принятия решений, рассмотрения апелляций, установления и изменения областей признания, обеспечения конфиденциальности и иных аспектов функционирования системы взаимного признания.</w:t>
            </w:r>
          </w:p>
        </w:tc>
        <w:tc>
          <w:tcPr>
            <w:tcW w:w="1520" w:type="pct"/>
            <w:shd w:val="clear" w:color="auto" w:fill="FFFFFF" w:themeFill="background1"/>
          </w:tcPr>
          <w:p w:rsidR="00444921" w:rsidRPr="00E94B71" w:rsidRDefault="00444921" w:rsidP="00EA6AEB">
            <w:pPr>
              <w:ind w:left="-94" w:right="-87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444921" w:rsidRPr="00B8032B" w:rsidTr="00A44601">
        <w:tc>
          <w:tcPr>
            <w:tcW w:w="3480" w:type="pct"/>
            <w:shd w:val="clear" w:color="auto" w:fill="FFFFFF" w:themeFill="background1"/>
          </w:tcPr>
          <w:p w:rsidR="00444921" w:rsidRDefault="00444921" w:rsidP="00444921">
            <w:pPr>
              <w:widowControl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п. 2.2 и далее по тексту Положения вместо термина «временные ограничения признания» использовать «</w:t>
            </w:r>
            <w:r w:rsidRPr="00444921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приостановка признания</w:t>
            </w:r>
            <w:r w:rsidRPr="004449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</w:p>
        </w:tc>
        <w:tc>
          <w:tcPr>
            <w:tcW w:w="1520" w:type="pct"/>
            <w:shd w:val="clear" w:color="auto" w:fill="FFFFFF" w:themeFill="background1"/>
          </w:tcPr>
          <w:p w:rsidR="00444921" w:rsidRPr="00E94B71" w:rsidRDefault="00444921" w:rsidP="00EA6AEB">
            <w:pPr>
              <w:ind w:left="-94" w:right="-87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444921" w:rsidRPr="00B8032B" w:rsidTr="00A44601">
        <w:tc>
          <w:tcPr>
            <w:tcW w:w="3480" w:type="pct"/>
            <w:shd w:val="clear" w:color="auto" w:fill="FFFFFF" w:themeFill="background1"/>
          </w:tcPr>
          <w:p w:rsidR="00444921" w:rsidRDefault="00444921" w:rsidP="009F5D59">
            <w:pPr>
              <w:widowControl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</w:t>
            </w:r>
            <w:r w:rsidR="009F5D59"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п. 2.3 второе предложение изложить в следующей редакции: «При их отсутствии допускается применение идентичных национальных стандартов, если это не противоречит национальному законодательству и принципам </w:t>
            </w:r>
            <w:r w:rsidR="009F5D59" w:rsidRPr="009F5D5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положениям</w:t>
            </w:r>
            <w:r w:rsidR="009F5D59"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Соглашения.»</w:t>
            </w:r>
          </w:p>
        </w:tc>
        <w:tc>
          <w:tcPr>
            <w:tcW w:w="1520" w:type="pct"/>
            <w:shd w:val="clear" w:color="auto" w:fill="FFFFFF" w:themeFill="background1"/>
          </w:tcPr>
          <w:p w:rsidR="00444921" w:rsidRPr="00E94B71" w:rsidRDefault="00444921" w:rsidP="00EA6AEB">
            <w:pPr>
              <w:ind w:left="-94" w:right="-87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9F5D59" w:rsidRPr="00B8032B" w:rsidTr="00A44601">
        <w:tc>
          <w:tcPr>
            <w:tcW w:w="3480" w:type="pct"/>
            <w:shd w:val="clear" w:color="auto" w:fill="FFFFFF" w:themeFill="background1"/>
          </w:tcPr>
          <w:p w:rsidR="009F5D59" w:rsidRDefault="009F5D59" w:rsidP="00423782">
            <w:pPr>
              <w:widowControl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 </w:t>
            </w:r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 3.1 изложить в следующей редакции: «Целями системы взаимного признания </w:t>
            </w:r>
            <w:r w:rsidRPr="009F5D5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аккредитации</w:t>
            </w:r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являются:»</w:t>
            </w:r>
          </w:p>
        </w:tc>
        <w:tc>
          <w:tcPr>
            <w:tcW w:w="1520" w:type="pct"/>
            <w:shd w:val="clear" w:color="auto" w:fill="FFFFFF" w:themeFill="background1"/>
          </w:tcPr>
          <w:p w:rsidR="009F5D59" w:rsidRPr="00E94B71" w:rsidRDefault="009F5D59" w:rsidP="00EA6AEB">
            <w:pPr>
              <w:ind w:left="-94" w:right="-87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9F5D59" w:rsidRPr="00B8032B" w:rsidTr="00A44601">
        <w:tc>
          <w:tcPr>
            <w:tcW w:w="3480" w:type="pct"/>
            <w:shd w:val="clear" w:color="auto" w:fill="FFFFFF" w:themeFill="background1"/>
          </w:tcPr>
          <w:p w:rsidR="009F5D59" w:rsidRDefault="009F5D59" w:rsidP="009F5D59">
            <w:pPr>
              <w:widowControl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 </w:t>
            </w:r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подпункте </w:t>
            </w:r>
            <w:r w:rsidRPr="009F5D5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</w:t>
            </w:r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п. 3.1 вместо «развитие доверия» использовать «</w:t>
            </w:r>
            <w:r w:rsidRPr="009F5D5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обеспечение доверия</w:t>
            </w:r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</w:p>
        </w:tc>
        <w:tc>
          <w:tcPr>
            <w:tcW w:w="1520" w:type="pct"/>
            <w:shd w:val="clear" w:color="auto" w:fill="FFFFFF" w:themeFill="background1"/>
          </w:tcPr>
          <w:p w:rsidR="009F5D59" w:rsidRPr="00E94B71" w:rsidRDefault="009F5D59" w:rsidP="00EA6AEB">
            <w:pPr>
              <w:ind w:left="-94" w:right="-87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9F5D59" w:rsidRPr="00B8032B" w:rsidTr="00A44601">
        <w:tc>
          <w:tcPr>
            <w:tcW w:w="3480" w:type="pct"/>
            <w:shd w:val="clear" w:color="auto" w:fill="FFFFFF" w:themeFill="background1"/>
          </w:tcPr>
          <w:p w:rsidR="009F5D59" w:rsidRDefault="009F5D59" w:rsidP="009F5D59">
            <w:pPr>
              <w:widowControl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 </w:t>
            </w:r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подпункте с) п. 3.1 вместо «устранение технических барьеров» использовать «</w:t>
            </w:r>
            <w:r w:rsidRPr="009F5D5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содействие устранению технических барьеров</w:t>
            </w:r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</w:p>
        </w:tc>
        <w:tc>
          <w:tcPr>
            <w:tcW w:w="1520" w:type="pct"/>
            <w:shd w:val="clear" w:color="auto" w:fill="FFFFFF" w:themeFill="background1"/>
          </w:tcPr>
          <w:p w:rsidR="009F5D59" w:rsidRPr="00E94B71" w:rsidRDefault="009F5D59" w:rsidP="00EA6AEB">
            <w:pPr>
              <w:ind w:left="-94" w:right="-87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9F5D59" w:rsidRPr="00B8032B" w:rsidTr="00A44601">
        <w:tc>
          <w:tcPr>
            <w:tcW w:w="3480" w:type="pct"/>
            <w:shd w:val="clear" w:color="auto" w:fill="FFFFFF" w:themeFill="background1"/>
          </w:tcPr>
          <w:p w:rsidR="009F5D59" w:rsidRDefault="009F5D59" w:rsidP="009F5D59">
            <w:pPr>
              <w:widowControl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 </w:t>
            </w:r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 подпункта </w:t>
            </w:r>
            <w:r w:rsidRPr="009F5D5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</w:t>
            </w:r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п. 3.1 исключить упоминание о признании документов по оценке соответствия, поскольку такое признание не относится к сфере действия </w:t>
            </w:r>
            <w:proofErr w:type="gramStart"/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Соглашения</w:t>
            </w:r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(</w:t>
            </w:r>
            <w:proofErr w:type="gramEnd"/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указано в статье 1: «Целью настоящего Соглашения является </w:t>
            </w:r>
            <w:r w:rsidRPr="009F5D59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взаимное признание </w:t>
            </w:r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результатов работ по аккредитации органов по оценке соответствия государств-участников Соглашения (далее – ООС), выполняющих работы по оценке соответствия.»).</w:t>
            </w:r>
          </w:p>
        </w:tc>
        <w:tc>
          <w:tcPr>
            <w:tcW w:w="1520" w:type="pct"/>
            <w:shd w:val="clear" w:color="auto" w:fill="FFFFFF" w:themeFill="background1"/>
          </w:tcPr>
          <w:p w:rsidR="009F5D59" w:rsidRPr="00E94B71" w:rsidRDefault="009F5D59" w:rsidP="00EA6AEB">
            <w:pPr>
              <w:ind w:left="-94" w:right="-87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9F5D59" w:rsidRPr="00B8032B" w:rsidTr="00A44601">
        <w:tc>
          <w:tcPr>
            <w:tcW w:w="3480" w:type="pct"/>
            <w:shd w:val="clear" w:color="auto" w:fill="FFFFFF" w:themeFill="background1"/>
          </w:tcPr>
          <w:p w:rsidR="009F5D59" w:rsidRDefault="009F5D59" w:rsidP="009F5D59">
            <w:pPr>
              <w:widowControl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10. </w:t>
            </w:r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 3.2 Положения скорректировать в соответствии с п. 4) статьи 3 Соглашения, либо полностью исключить из текста Положения.</w:t>
            </w:r>
          </w:p>
        </w:tc>
        <w:tc>
          <w:tcPr>
            <w:tcW w:w="1520" w:type="pct"/>
            <w:shd w:val="clear" w:color="auto" w:fill="FFFFFF" w:themeFill="background1"/>
          </w:tcPr>
          <w:p w:rsidR="009F5D59" w:rsidRPr="00E94B71" w:rsidRDefault="009F5D59" w:rsidP="00EA6AEB">
            <w:pPr>
              <w:ind w:left="-94" w:right="-87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9F5D59" w:rsidRPr="00B8032B" w:rsidTr="00A44601">
        <w:tc>
          <w:tcPr>
            <w:tcW w:w="3480" w:type="pct"/>
            <w:shd w:val="clear" w:color="auto" w:fill="FFFFFF" w:themeFill="background1"/>
          </w:tcPr>
          <w:p w:rsidR="009F5D59" w:rsidRDefault="009F5D59" w:rsidP="009F5D59">
            <w:pPr>
              <w:widowControl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11. </w:t>
            </w:r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Дополнить перечень в п. 4.1 указанием на то, что МГС утверждает также процедурные документы, принимаемые во исполнение Положения (а не только лишь</w:t>
            </w:r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их перечень), тем более, что это предполагается в соответствии с п. 7.2 и п. 13.1 Положения.</w:t>
            </w:r>
          </w:p>
        </w:tc>
        <w:tc>
          <w:tcPr>
            <w:tcW w:w="1520" w:type="pct"/>
            <w:shd w:val="clear" w:color="auto" w:fill="FFFFFF" w:themeFill="background1"/>
          </w:tcPr>
          <w:p w:rsidR="009F5D59" w:rsidRPr="00E94B71" w:rsidRDefault="009F5D59" w:rsidP="00EA6AEB">
            <w:pPr>
              <w:ind w:left="-94" w:right="-87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9F5D59" w:rsidRPr="00B8032B" w:rsidTr="00A44601">
        <w:tc>
          <w:tcPr>
            <w:tcW w:w="3480" w:type="pct"/>
            <w:shd w:val="clear" w:color="auto" w:fill="FFFFFF" w:themeFill="background1"/>
          </w:tcPr>
          <w:p w:rsidR="009F5D59" w:rsidRDefault="009F5D59" w:rsidP="009F5D59">
            <w:pPr>
              <w:widowControl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12. </w:t>
            </w:r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Исключить п. 5.3, поскольку, как следует из п.2.2 Положения, соответствующая информация будет отражаться в Межгосударственном реестре признания аккредитации.</w:t>
            </w:r>
          </w:p>
        </w:tc>
        <w:tc>
          <w:tcPr>
            <w:tcW w:w="1520" w:type="pct"/>
            <w:shd w:val="clear" w:color="auto" w:fill="FFFFFF" w:themeFill="background1"/>
          </w:tcPr>
          <w:p w:rsidR="009F5D59" w:rsidRPr="00E94B71" w:rsidRDefault="009F5D59" w:rsidP="00EA6AEB">
            <w:pPr>
              <w:ind w:left="-94" w:right="-87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9F5D59" w:rsidRPr="00B8032B" w:rsidTr="00A44601">
        <w:tc>
          <w:tcPr>
            <w:tcW w:w="3480" w:type="pct"/>
            <w:shd w:val="clear" w:color="auto" w:fill="FFFFFF" w:themeFill="background1"/>
          </w:tcPr>
          <w:p w:rsidR="009F5D59" w:rsidRDefault="009F5D59" w:rsidP="009F5D59">
            <w:pPr>
              <w:widowControl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13. </w:t>
            </w:r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Объединить пункты 7.3 и 7.4, изложив их в следующей редакции: «По итогам паритетной оценки формируется отчёт, с рекомендацией по признанию либо</w:t>
            </w:r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 приостановке признания аккредитации с учётом осуществлённых органом</w:t>
            </w:r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 аккредитации в установленные сроки корректирующих действий».</w:t>
            </w:r>
          </w:p>
        </w:tc>
        <w:tc>
          <w:tcPr>
            <w:tcW w:w="1520" w:type="pct"/>
            <w:shd w:val="clear" w:color="auto" w:fill="FFFFFF" w:themeFill="background1"/>
          </w:tcPr>
          <w:p w:rsidR="009F5D59" w:rsidRPr="00E94B71" w:rsidRDefault="009F5D59" w:rsidP="00EA6AEB">
            <w:pPr>
              <w:ind w:left="-94" w:right="-87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9F5D59" w:rsidRPr="00B8032B" w:rsidTr="00A44601">
        <w:tc>
          <w:tcPr>
            <w:tcW w:w="3480" w:type="pct"/>
            <w:shd w:val="clear" w:color="auto" w:fill="FFFFFF" w:themeFill="background1"/>
          </w:tcPr>
          <w:p w:rsidR="009F5D59" w:rsidRDefault="009F5D59" w:rsidP="009F5D59">
            <w:pPr>
              <w:widowControl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14. </w:t>
            </w:r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 10.1 дополнить следующим образом: «Вся информация, полученная в ходе паритетных оценок и рассмотрения апелляций, является конфиденциальной, за исключением общедоступных решений и сведений, </w:t>
            </w:r>
            <w:r w:rsidRPr="009F5D5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внесённых в Межгосударственный реестр признания аккредитации.</w:t>
            </w:r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520" w:type="pct"/>
            <w:shd w:val="clear" w:color="auto" w:fill="FFFFFF" w:themeFill="background1"/>
          </w:tcPr>
          <w:p w:rsidR="009F5D59" w:rsidRPr="00E94B71" w:rsidRDefault="009F5D59" w:rsidP="00EA6AEB">
            <w:pPr>
              <w:ind w:left="-94" w:right="-87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9F5D59" w:rsidRPr="00B8032B" w:rsidTr="00A44601">
        <w:tc>
          <w:tcPr>
            <w:tcW w:w="3480" w:type="pct"/>
            <w:shd w:val="clear" w:color="auto" w:fill="FFFFFF" w:themeFill="background1"/>
          </w:tcPr>
          <w:p w:rsidR="009F5D59" w:rsidRDefault="009F5D59" w:rsidP="009F5D59">
            <w:pPr>
              <w:widowControl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15. </w:t>
            </w:r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Информацию, содержащуюся в пунктах 13.2 и 13.3 отразить в п. 4.1, а указанные пункты исключить из Положения.</w:t>
            </w:r>
          </w:p>
        </w:tc>
        <w:tc>
          <w:tcPr>
            <w:tcW w:w="1520" w:type="pct"/>
            <w:shd w:val="clear" w:color="auto" w:fill="FFFFFF" w:themeFill="background1"/>
          </w:tcPr>
          <w:p w:rsidR="009F5D59" w:rsidRPr="00E94B71" w:rsidRDefault="009F5D59" w:rsidP="00EA6AEB">
            <w:pPr>
              <w:ind w:left="-94" w:right="-87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9F5D59" w:rsidRPr="00B8032B" w:rsidTr="00A44601">
        <w:tc>
          <w:tcPr>
            <w:tcW w:w="3480" w:type="pct"/>
            <w:shd w:val="clear" w:color="auto" w:fill="FFFFFF" w:themeFill="background1"/>
          </w:tcPr>
          <w:p w:rsidR="009F5D59" w:rsidRDefault="009F5D59" w:rsidP="00423782">
            <w:pPr>
              <w:widowControl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Также предлагается обсудить роль НТКА в части обеспечения деятельности системы по взаимному признанию аккредитации (п. 4.2 и 8.1 Положения), поскольку,</w:t>
            </w:r>
            <w:r w:rsidR="004237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F5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представляется, ряд вменяемых НТКА функций требует участие в её деятельности представителей органов по аккредитации, обладающих квалификацией оценщиков (экспертов по аккредитации).</w:t>
            </w:r>
          </w:p>
        </w:tc>
        <w:tc>
          <w:tcPr>
            <w:tcW w:w="1520" w:type="pct"/>
            <w:shd w:val="clear" w:color="auto" w:fill="FFFFFF" w:themeFill="background1"/>
          </w:tcPr>
          <w:p w:rsidR="009F5D59" w:rsidRPr="00E94B71" w:rsidRDefault="009F5D59" w:rsidP="00EA6AEB">
            <w:pPr>
              <w:ind w:left="-94" w:right="-87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7A1B11" w:rsidRPr="00B8032B" w:rsidTr="004A638A">
        <w:tc>
          <w:tcPr>
            <w:tcW w:w="5000" w:type="pct"/>
            <w:gridSpan w:val="2"/>
            <w:shd w:val="clear" w:color="auto" w:fill="auto"/>
          </w:tcPr>
          <w:p w:rsidR="007A1B11" w:rsidRPr="00E94B71" w:rsidRDefault="007A1B11" w:rsidP="007A1B11">
            <w:pPr>
              <w:ind w:left="-94" w:right="-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Республика Таджикистан</w:t>
            </w:r>
          </w:p>
          <w:p w:rsidR="007A1B11" w:rsidRPr="00E94B71" w:rsidRDefault="007A1B11" w:rsidP="007E377F">
            <w:pPr>
              <w:ind w:left="-94" w:right="-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7E37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</w:t>
            </w: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ия</w:t>
            </w:r>
            <w:r w:rsidR="00953645"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 поступала</w:t>
            </w: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F9576F" w:rsidRPr="006C0F38" w:rsidTr="004A638A">
        <w:tc>
          <w:tcPr>
            <w:tcW w:w="5000" w:type="pct"/>
            <w:gridSpan w:val="2"/>
            <w:shd w:val="clear" w:color="auto" w:fill="auto"/>
          </w:tcPr>
          <w:p w:rsidR="00F9576F" w:rsidRPr="00E94B71" w:rsidRDefault="00F9576F" w:rsidP="000A05D1">
            <w:pPr>
              <w:ind w:left="-94" w:right="-87" w:hanging="1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Республика Узбекистан</w:t>
            </w:r>
          </w:p>
          <w:p w:rsidR="00063D8C" w:rsidRDefault="005139CC" w:rsidP="00063D8C">
            <w:pPr>
              <w:ind w:left="-94" w:right="-87" w:hanging="1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063D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письмо директора ГУ «Узбекский центр аккредитации» </w:t>
            </w:r>
            <w:proofErr w:type="spellStart"/>
            <w:r w:rsidR="00063D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Б.Шарипова</w:t>
            </w:r>
            <w:proofErr w:type="spellEnd"/>
          </w:p>
          <w:p w:rsidR="00F9576F" w:rsidRPr="00E94B71" w:rsidRDefault="00063D8C" w:rsidP="00063D8C">
            <w:pPr>
              <w:ind w:left="-94" w:right="-87" w:hanging="19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01/1741 от 22.10.2025</w:t>
            </w:r>
            <w:r w:rsidR="005139CC" w:rsidRPr="00E94B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063D8C" w:rsidRPr="00B8032B" w:rsidTr="00063D8C">
        <w:tc>
          <w:tcPr>
            <w:tcW w:w="3480" w:type="pct"/>
            <w:shd w:val="clear" w:color="auto" w:fill="auto"/>
          </w:tcPr>
          <w:p w:rsidR="00B242EA" w:rsidRDefault="00063D8C" w:rsidP="00E81E4F">
            <w:pPr>
              <w:ind w:left="29" w:right="-87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3D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замечание: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Полагаем нецелесообразным возложение на НТКА МГС функций по рассмотрению отчетов паритетных оценок</w:t>
            </w:r>
            <w:r w:rsidR="00B242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вынесению рекомендаций по признанию или ограничению признания аккредитации, а также подготовке предложений по областям признания. Совмещение функций с деятельностью по координации паритетных оценок может привести к снижению уровня независимости и объективности процедур рассмотрения; конфликту интересов между задачами методического сопровождения и контрольной оценочной деятельностью; чрезмерной </w:t>
            </w:r>
            <w:r w:rsidR="00B242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концентрации полномочий в одном органе и снижению прозрачности системы взаимного признания.</w:t>
            </w:r>
          </w:p>
          <w:p w:rsidR="00E81E4F" w:rsidRPr="00E81E4F" w:rsidRDefault="00E81E4F" w:rsidP="00E81E4F">
            <w:pPr>
              <w:ind w:left="29" w:right="-87"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E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Считаем целесообразным создание отдельного специализированного коллегиального органа — Совета по паритетным оценкам (Совета по взаимному признанию аккредитации), который будет рассматривать и утверждать результаты паритетных оценок; формировать рекомендации по признанию или ограничению признания аккредитации; обеспечивать беспристрастность, независимость и прозрачность решений.</w:t>
            </w:r>
          </w:p>
          <w:p w:rsidR="00E81E4F" w:rsidRPr="00E81E4F" w:rsidRDefault="00E81E4F" w:rsidP="00E81E4F">
            <w:pPr>
              <w:ind w:left="29" w:right="-87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E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такого органа позволит разграничить функции координации и контроля, укрепить доверие к системе взаимного признания и приблизить её к международно-признанным практикам ILAC и IAF.</w:t>
            </w:r>
          </w:p>
          <w:p w:rsidR="00063D8C" w:rsidRPr="00063D8C" w:rsidRDefault="00E81E4F" w:rsidP="00E81E4F">
            <w:pPr>
              <w:ind w:left="29" w:right="-87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E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Полагаем целесообразным </w:t>
            </w:r>
            <w:r w:rsidRPr="00E81E4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дополнить Раздел 6</w:t>
            </w:r>
            <w:r w:rsidRPr="00E81E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подпунктом следующего содержания: «Область аккредитации не должна противоречить законодательству национальных органов о техническом регулировании». </w:t>
            </w:r>
            <w:r w:rsidRPr="00E81E4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(Пояснение: в область признания органа по аккредитации не должна быть включена деятельность, для которой требуется специальное разрешение). </w:t>
            </w:r>
          </w:p>
        </w:tc>
        <w:tc>
          <w:tcPr>
            <w:tcW w:w="1520" w:type="pct"/>
            <w:shd w:val="clear" w:color="auto" w:fill="auto"/>
          </w:tcPr>
          <w:p w:rsidR="00063D8C" w:rsidRPr="00E94B71" w:rsidRDefault="00063D8C" w:rsidP="000A05D1">
            <w:pPr>
              <w:ind w:left="-94" w:right="-87" w:hanging="1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7A061E" w:rsidRPr="004A638A" w:rsidRDefault="007A061E" w:rsidP="00373BFC">
      <w:pPr>
        <w:ind w:right="-87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sectPr w:rsidR="007A061E" w:rsidRPr="004A638A" w:rsidSect="00703880">
      <w:footerReference w:type="default" r:id="rId7"/>
      <w:pgSz w:w="16838" w:h="11906" w:orient="landscape"/>
      <w:pgMar w:top="1134" w:right="1103" w:bottom="184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0EA" w:rsidRDefault="000A10EA" w:rsidP="00814EFE">
      <w:pPr>
        <w:spacing w:line="240" w:lineRule="auto"/>
      </w:pPr>
      <w:r>
        <w:separator/>
      </w:r>
    </w:p>
  </w:endnote>
  <w:endnote w:type="continuationSeparator" w:id="0">
    <w:p w:rsidR="000A10EA" w:rsidRDefault="000A10EA" w:rsidP="00814E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-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BFC" w:rsidRDefault="00373BFC" w:rsidP="00814EFE">
    <w:pPr>
      <w:tabs>
        <w:tab w:val="center" w:pos="4677"/>
        <w:tab w:val="right" w:pos="9355"/>
      </w:tabs>
      <w:spacing w:line="240" w:lineRule="auto"/>
      <w:jc w:val="right"/>
    </w:pPr>
    <w:proofErr w:type="spellStart"/>
    <w:r w:rsidRPr="00934750">
      <w:rPr>
        <w:sz w:val="24"/>
        <w:szCs w:val="24"/>
      </w:rPr>
      <w:t>Лист</w:t>
    </w:r>
    <w:proofErr w:type="spellEnd"/>
    <w:r w:rsidRPr="00934750">
      <w:rPr>
        <w:sz w:val="24"/>
        <w:szCs w:val="24"/>
      </w:rPr>
      <w:t xml:space="preserve"> </w:t>
    </w:r>
    <w:r w:rsidRPr="00934750">
      <w:rPr>
        <w:sz w:val="24"/>
        <w:szCs w:val="24"/>
        <w:lang w:eastAsia="ru-RU"/>
      </w:rPr>
      <w:fldChar w:fldCharType="begin"/>
    </w:r>
    <w:r w:rsidRPr="00934750">
      <w:rPr>
        <w:sz w:val="24"/>
        <w:szCs w:val="24"/>
        <w:lang w:eastAsia="ru-RU"/>
      </w:rPr>
      <w:instrText xml:space="preserve"> PAGE </w:instrText>
    </w:r>
    <w:r w:rsidRPr="00934750">
      <w:rPr>
        <w:sz w:val="24"/>
        <w:szCs w:val="24"/>
        <w:lang w:eastAsia="ru-RU"/>
      </w:rPr>
      <w:fldChar w:fldCharType="separate"/>
    </w:r>
    <w:r w:rsidR="00B8032B">
      <w:rPr>
        <w:noProof/>
        <w:sz w:val="24"/>
        <w:szCs w:val="24"/>
        <w:lang w:eastAsia="ru-RU"/>
      </w:rPr>
      <w:t>5</w:t>
    </w:r>
    <w:r w:rsidRPr="00934750">
      <w:rPr>
        <w:sz w:val="24"/>
        <w:szCs w:val="24"/>
        <w:lang w:eastAsia="ru-RU"/>
      </w:rPr>
      <w:fldChar w:fldCharType="end"/>
    </w:r>
    <w:r w:rsidRPr="00934750">
      <w:rPr>
        <w:sz w:val="24"/>
        <w:szCs w:val="24"/>
      </w:rPr>
      <w:t xml:space="preserve"> </w:t>
    </w:r>
    <w:proofErr w:type="spellStart"/>
    <w:r w:rsidRPr="00934750">
      <w:rPr>
        <w:sz w:val="24"/>
        <w:szCs w:val="24"/>
      </w:rPr>
      <w:t>Листов</w:t>
    </w:r>
    <w:proofErr w:type="spellEnd"/>
    <w:r w:rsidRPr="00934750">
      <w:rPr>
        <w:sz w:val="24"/>
        <w:szCs w:val="24"/>
      </w:rPr>
      <w:t xml:space="preserve"> </w:t>
    </w:r>
    <w:r w:rsidRPr="00934750">
      <w:rPr>
        <w:sz w:val="24"/>
        <w:szCs w:val="24"/>
        <w:lang w:eastAsia="ru-RU"/>
      </w:rPr>
      <w:fldChar w:fldCharType="begin"/>
    </w:r>
    <w:r w:rsidRPr="00934750">
      <w:rPr>
        <w:sz w:val="24"/>
        <w:szCs w:val="24"/>
        <w:lang w:eastAsia="ru-RU"/>
      </w:rPr>
      <w:instrText xml:space="preserve"> NUMPAGES </w:instrText>
    </w:r>
    <w:r w:rsidRPr="00934750">
      <w:rPr>
        <w:sz w:val="24"/>
        <w:szCs w:val="24"/>
        <w:lang w:eastAsia="ru-RU"/>
      </w:rPr>
      <w:fldChar w:fldCharType="separate"/>
    </w:r>
    <w:r w:rsidR="00B8032B">
      <w:rPr>
        <w:noProof/>
        <w:sz w:val="24"/>
        <w:szCs w:val="24"/>
        <w:lang w:eastAsia="ru-RU"/>
      </w:rPr>
      <w:t>5</w:t>
    </w:r>
    <w:r w:rsidRPr="00934750">
      <w:rPr>
        <w:sz w:val="24"/>
        <w:szCs w:val="24"/>
        <w:lang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0EA" w:rsidRDefault="000A10EA" w:rsidP="00814EFE">
      <w:pPr>
        <w:spacing w:line="240" w:lineRule="auto"/>
      </w:pPr>
      <w:r>
        <w:separator/>
      </w:r>
    </w:p>
  </w:footnote>
  <w:footnote w:type="continuationSeparator" w:id="0">
    <w:p w:rsidR="000A10EA" w:rsidRDefault="000A10EA" w:rsidP="00814EF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E49B7"/>
    <w:multiLevelType w:val="hybridMultilevel"/>
    <w:tmpl w:val="E48EB2A0"/>
    <w:lvl w:ilvl="0" w:tplc="037A9CC0">
      <w:start w:val="1"/>
      <w:numFmt w:val="decimal"/>
      <w:lvlText w:val="%1."/>
      <w:lvlJc w:val="left"/>
      <w:pPr>
        <w:ind w:left="9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1" w15:restartNumberingAfterBreak="0">
    <w:nsid w:val="7A5D0F7D"/>
    <w:multiLevelType w:val="hybridMultilevel"/>
    <w:tmpl w:val="65AE310A"/>
    <w:lvl w:ilvl="0" w:tplc="2BA01364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2" w15:restartNumberingAfterBreak="0">
    <w:nsid w:val="7B941D33"/>
    <w:multiLevelType w:val="hybridMultilevel"/>
    <w:tmpl w:val="AECC61AA"/>
    <w:lvl w:ilvl="0" w:tplc="93C6A51E">
      <w:start w:val="1"/>
      <w:numFmt w:val="bullet"/>
      <w:lvlText w:val="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Bookman Old Style" w:hAnsi="Bookman Old Style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ourier New" w:hAnsi="Courier New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Bookman Old Style" w:hAnsi="Bookman Old Style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ourier New" w:hAnsi="Courier New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346"/>
    <w:rsid w:val="000016D4"/>
    <w:rsid w:val="00002EBF"/>
    <w:rsid w:val="0000458F"/>
    <w:rsid w:val="000119A6"/>
    <w:rsid w:val="0001208E"/>
    <w:rsid w:val="0002032C"/>
    <w:rsid w:val="000247F7"/>
    <w:rsid w:val="00025A0A"/>
    <w:rsid w:val="00027301"/>
    <w:rsid w:val="000276F8"/>
    <w:rsid w:val="00027B37"/>
    <w:rsid w:val="00033218"/>
    <w:rsid w:val="000478A9"/>
    <w:rsid w:val="0004799B"/>
    <w:rsid w:val="00055363"/>
    <w:rsid w:val="00061A03"/>
    <w:rsid w:val="000624F2"/>
    <w:rsid w:val="00063D8C"/>
    <w:rsid w:val="0006488B"/>
    <w:rsid w:val="0006490E"/>
    <w:rsid w:val="00066947"/>
    <w:rsid w:val="00066B54"/>
    <w:rsid w:val="00076C12"/>
    <w:rsid w:val="0007768B"/>
    <w:rsid w:val="00081191"/>
    <w:rsid w:val="00083124"/>
    <w:rsid w:val="00083BAF"/>
    <w:rsid w:val="00087641"/>
    <w:rsid w:val="00093CBA"/>
    <w:rsid w:val="000942B6"/>
    <w:rsid w:val="00094A67"/>
    <w:rsid w:val="000A05D1"/>
    <w:rsid w:val="000A10EA"/>
    <w:rsid w:val="000A7D4D"/>
    <w:rsid w:val="000B3CAB"/>
    <w:rsid w:val="000B5FB4"/>
    <w:rsid w:val="000B6DD9"/>
    <w:rsid w:val="000B6EA5"/>
    <w:rsid w:val="000C408D"/>
    <w:rsid w:val="000C4E37"/>
    <w:rsid w:val="000D032A"/>
    <w:rsid w:val="000D25EF"/>
    <w:rsid w:val="000D688C"/>
    <w:rsid w:val="000D7D08"/>
    <w:rsid w:val="000D7E5B"/>
    <w:rsid w:val="000E1733"/>
    <w:rsid w:val="000E27B1"/>
    <w:rsid w:val="000E35B5"/>
    <w:rsid w:val="000E3A8F"/>
    <w:rsid w:val="000E6255"/>
    <w:rsid w:val="000F09AA"/>
    <w:rsid w:val="000F0F71"/>
    <w:rsid w:val="000F3D05"/>
    <w:rsid w:val="000F4160"/>
    <w:rsid w:val="00100774"/>
    <w:rsid w:val="00105083"/>
    <w:rsid w:val="00106107"/>
    <w:rsid w:val="00106769"/>
    <w:rsid w:val="00106A9B"/>
    <w:rsid w:val="00117D4B"/>
    <w:rsid w:val="00117EB3"/>
    <w:rsid w:val="001217B5"/>
    <w:rsid w:val="00123740"/>
    <w:rsid w:val="00133A76"/>
    <w:rsid w:val="001365F7"/>
    <w:rsid w:val="00136C9F"/>
    <w:rsid w:val="00137DCE"/>
    <w:rsid w:val="00143EA5"/>
    <w:rsid w:val="001443F3"/>
    <w:rsid w:val="00145A34"/>
    <w:rsid w:val="00150346"/>
    <w:rsid w:val="00152634"/>
    <w:rsid w:val="0015357F"/>
    <w:rsid w:val="00156BEB"/>
    <w:rsid w:val="001573C3"/>
    <w:rsid w:val="00157662"/>
    <w:rsid w:val="00160575"/>
    <w:rsid w:val="001705F3"/>
    <w:rsid w:val="001734C7"/>
    <w:rsid w:val="00174903"/>
    <w:rsid w:val="00185CA1"/>
    <w:rsid w:val="0018798B"/>
    <w:rsid w:val="00187AF4"/>
    <w:rsid w:val="00195114"/>
    <w:rsid w:val="0019698F"/>
    <w:rsid w:val="00196E5D"/>
    <w:rsid w:val="001A00D7"/>
    <w:rsid w:val="001A18AF"/>
    <w:rsid w:val="001A5236"/>
    <w:rsid w:val="001B14E5"/>
    <w:rsid w:val="001C243F"/>
    <w:rsid w:val="001C2464"/>
    <w:rsid w:val="001C4875"/>
    <w:rsid w:val="001C4AF8"/>
    <w:rsid w:val="001C62F1"/>
    <w:rsid w:val="001C6BEF"/>
    <w:rsid w:val="001C6F97"/>
    <w:rsid w:val="001C7880"/>
    <w:rsid w:val="001D1BCC"/>
    <w:rsid w:val="001D4B89"/>
    <w:rsid w:val="001E35D1"/>
    <w:rsid w:val="001E5224"/>
    <w:rsid w:val="001E5A67"/>
    <w:rsid w:val="001E772F"/>
    <w:rsid w:val="001F0E8B"/>
    <w:rsid w:val="001F10E2"/>
    <w:rsid w:val="001F2684"/>
    <w:rsid w:val="001F5D55"/>
    <w:rsid w:val="002035E2"/>
    <w:rsid w:val="00204EA2"/>
    <w:rsid w:val="002053A8"/>
    <w:rsid w:val="00206155"/>
    <w:rsid w:val="00207D64"/>
    <w:rsid w:val="00211E97"/>
    <w:rsid w:val="0021292D"/>
    <w:rsid w:val="00220B59"/>
    <w:rsid w:val="00224059"/>
    <w:rsid w:val="00224176"/>
    <w:rsid w:val="00224B1B"/>
    <w:rsid w:val="00232A64"/>
    <w:rsid w:val="00234D42"/>
    <w:rsid w:val="002355CB"/>
    <w:rsid w:val="002366BE"/>
    <w:rsid w:val="002368B0"/>
    <w:rsid w:val="00240853"/>
    <w:rsid w:val="0024181B"/>
    <w:rsid w:val="00242778"/>
    <w:rsid w:val="00242BFE"/>
    <w:rsid w:val="00243997"/>
    <w:rsid w:val="00246E76"/>
    <w:rsid w:val="00247076"/>
    <w:rsid w:val="002475A2"/>
    <w:rsid w:val="00250919"/>
    <w:rsid w:val="0025221A"/>
    <w:rsid w:val="00254E25"/>
    <w:rsid w:val="002603F4"/>
    <w:rsid w:val="0026213C"/>
    <w:rsid w:val="00265748"/>
    <w:rsid w:val="0027209A"/>
    <w:rsid w:val="00273404"/>
    <w:rsid w:val="0027445E"/>
    <w:rsid w:val="002818AB"/>
    <w:rsid w:val="00291AD9"/>
    <w:rsid w:val="00295DBD"/>
    <w:rsid w:val="00295FEE"/>
    <w:rsid w:val="00297FB0"/>
    <w:rsid w:val="002B245B"/>
    <w:rsid w:val="002B31C7"/>
    <w:rsid w:val="002B59BA"/>
    <w:rsid w:val="002B647B"/>
    <w:rsid w:val="002C01AB"/>
    <w:rsid w:val="002C02CB"/>
    <w:rsid w:val="002D1501"/>
    <w:rsid w:val="002D302C"/>
    <w:rsid w:val="002D3432"/>
    <w:rsid w:val="002D45FB"/>
    <w:rsid w:val="002D4DED"/>
    <w:rsid w:val="002D5FB4"/>
    <w:rsid w:val="002D6C51"/>
    <w:rsid w:val="002D6E4D"/>
    <w:rsid w:val="002E0520"/>
    <w:rsid w:val="002E208F"/>
    <w:rsid w:val="002E39F0"/>
    <w:rsid w:val="002E4E88"/>
    <w:rsid w:val="002E5F30"/>
    <w:rsid w:val="002E6905"/>
    <w:rsid w:val="002E7E14"/>
    <w:rsid w:val="002F06A2"/>
    <w:rsid w:val="002F0A88"/>
    <w:rsid w:val="002F2F00"/>
    <w:rsid w:val="002F32EE"/>
    <w:rsid w:val="002F3BFA"/>
    <w:rsid w:val="002F6205"/>
    <w:rsid w:val="002F6915"/>
    <w:rsid w:val="002F6C0D"/>
    <w:rsid w:val="003007DD"/>
    <w:rsid w:val="00301975"/>
    <w:rsid w:val="00302929"/>
    <w:rsid w:val="003035F0"/>
    <w:rsid w:val="00303E5E"/>
    <w:rsid w:val="003049A3"/>
    <w:rsid w:val="0030762B"/>
    <w:rsid w:val="00310347"/>
    <w:rsid w:val="0031519C"/>
    <w:rsid w:val="00315E72"/>
    <w:rsid w:val="00316A64"/>
    <w:rsid w:val="00321614"/>
    <w:rsid w:val="00323257"/>
    <w:rsid w:val="00332DB3"/>
    <w:rsid w:val="0033415B"/>
    <w:rsid w:val="00336130"/>
    <w:rsid w:val="00336898"/>
    <w:rsid w:val="00337056"/>
    <w:rsid w:val="00343EB2"/>
    <w:rsid w:val="00343EB6"/>
    <w:rsid w:val="0034795B"/>
    <w:rsid w:val="00350335"/>
    <w:rsid w:val="0035257C"/>
    <w:rsid w:val="00353ADD"/>
    <w:rsid w:val="00356817"/>
    <w:rsid w:val="00362DFD"/>
    <w:rsid w:val="00363B0D"/>
    <w:rsid w:val="003659A5"/>
    <w:rsid w:val="00366824"/>
    <w:rsid w:val="00367ACE"/>
    <w:rsid w:val="003717FD"/>
    <w:rsid w:val="00373BFC"/>
    <w:rsid w:val="003772C8"/>
    <w:rsid w:val="00380D4B"/>
    <w:rsid w:val="00382A53"/>
    <w:rsid w:val="00382CAD"/>
    <w:rsid w:val="003833A3"/>
    <w:rsid w:val="003840D0"/>
    <w:rsid w:val="003849A0"/>
    <w:rsid w:val="00387DA3"/>
    <w:rsid w:val="00390202"/>
    <w:rsid w:val="0039104D"/>
    <w:rsid w:val="00391561"/>
    <w:rsid w:val="003926A3"/>
    <w:rsid w:val="00395717"/>
    <w:rsid w:val="003A332A"/>
    <w:rsid w:val="003A4336"/>
    <w:rsid w:val="003B104E"/>
    <w:rsid w:val="003B22AD"/>
    <w:rsid w:val="003B3972"/>
    <w:rsid w:val="003B6255"/>
    <w:rsid w:val="003B6964"/>
    <w:rsid w:val="003C6800"/>
    <w:rsid w:val="003D2DCC"/>
    <w:rsid w:val="003D3AEB"/>
    <w:rsid w:val="003D572C"/>
    <w:rsid w:val="003E4A4E"/>
    <w:rsid w:val="003E7102"/>
    <w:rsid w:val="003F3185"/>
    <w:rsid w:val="003F6D1F"/>
    <w:rsid w:val="004003E7"/>
    <w:rsid w:val="004006F7"/>
    <w:rsid w:val="00400C47"/>
    <w:rsid w:val="004017C6"/>
    <w:rsid w:val="00417D5F"/>
    <w:rsid w:val="00423782"/>
    <w:rsid w:val="00434B16"/>
    <w:rsid w:val="00441E2E"/>
    <w:rsid w:val="00442E65"/>
    <w:rsid w:val="00444921"/>
    <w:rsid w:val="00444EEE"/>
    <w:rsid w:val="00453A36"/>
    <w:rsid w:val="00453F2E"/>
    <w:rsid w:val="00455B14"/>
    <w:rsid w:val="004576B4"/>
    <w:rsid w:val="00457D5B"/>
    <w:rsid w:val="004623DD"/>
    <w:rsid w:val="00462CFB"/>
    <w:rsid w:val="00463C00"/>
    <w:rsid w:val="00465430"/>
    <w:rsid w:val="004655AD"/>
    <w:rsid w:val="00467345"/>
    <w:rsid w:val="00467984"/>
    <w:rsid w:val="0047109C"/>
    <w:rsid w:val="00472326"/>
    <w:rsid w:val="0047380B"/>
    <w:rsid w:val="00475B98"/>
    <w:rsid w:val="004834D5"/>
    <w:rsid w:val="0048397A"/>
    <w:rsid w:val="004845F1"/>
    <w:rsid w:val="00492CF4"/>
    <w:rsid w:val="004930F2"/>
    <w:rsid w:val="00495FF5"/>
    <w:rsid w:val="004A0B02"/>
    <w:rsid w:val="004A16A9"/>
    <w:rsid w:val="004A38F6"/>
    <w:rsid w:val="004A41F9"/>
    <w:rsid w:val="004A48C2"/>
    <w:rsid w:val="004A638A"/>
    <w:rsid w:val="004B172A"/>
    <w:rsid w:val="004B6947"/>
    <w:rsid w:val="004C3805"/>
    <w:rsid w:val="004C6B27"/>
    <w:rsid w:val="004C7600"/>
    <w:rsid w:val="004E069C"/>
    <w:rsid w:val="004F1C51"/>
    <w:rsid w:val="004F75B4"/>
    <w:rsid w:val="004F7C1D"/>
    <w:rsid w:val="005000DD"/>
    <w:rsid w:val="0050149A"/>
    <w:rsid w:val="00502962"/>
    <w:rsid w:val="00504814"/>
    <w:rsid w:val="005060EC"/>
    <w:rsid w:val="00506FFC"/>
    <w:rsid w:val="00507AF3"/>
    <w:rsid w:val="005139CC"/>
    <w:rsid w:val="0051521B"/>
    <w:rsid w:val="005227FC"/>
    <w:rsid w:val="00524E1E"/>
    <w:rsid w:val="00525665"/>
    <w:rsid w:val="00526FAD"/>
    <w:rsid w:val="00527ECD"/>
    <w:rsid w:val="00531076"/>
    <w:rsid w:val="00532869"/>
    <w:rsid w:val="00533AAC"/>
    <w:rsid w:val="005379A0"/>
    <w:rsid w:val="005429D7"/>
    <w:rsid w:val="00542C95"/>
    <w:rsid w:val="00544B3D"/>
    <w:rsid w:val="00546A10"/>
    <w:rsid w:val="00546DAC"/>
    <w:rsid w:val="00547DBB"/>
    <w:rsid w:val="00552434"/>
    <w:rsid w:val="00555295"/>
    <w:rsid w:val="00560D14"/>
    <w:rsid w:val="005625E5"/>
    <w:rsid w:val="005648B1"/>
    <w:rsid w:val="005653B2"/>
    <w:rsid w:val="005769B7"/>
    <w:rsid w:val="00576F48"/>
    <w:rsid w:val="00577E86"/>
    <w:rsid w:val="005800D8"/>
    <w:rsid w:val="00580BC3"/>
    <w:rsid w:val="0058124D"/>
    <w:rsid w:val="00582C6B"/>
    <w:rsid w:val="00582D6A"/>
    <w:rsid w:val="00586082"/>
    <w:rsid w:val="00591EF8"/>
    <w:rsid w:val="005971BD"/>
    <w:rsid w:val="005A35D6"/>
    <w:rsid w:val="005A587F"/>
    <w:rsid w:val="005A7FA9"/>
    <w:rsid w:val="005B0367"/>
    <w:rsid w:val="005B1A8C"/>
    <w:rsid w:val="005B1B8C"/>
    <w:rsid w:val="005B3506"/>
    <w:rsid w:val="005B584F"/>
    <w:rsid w:val="005C1265"/>
    <w:rsid w:val="005D26C1"/>
    <w:rsid w:val="005D4669"/>
    <w:rsid w:val="005D5715"/>
    <w:rsid w:val="005D5798"/>
    <w:rsid w:val="005E547E"/>
    <w:rsid w:val="005E6304"/>
    <w:rsid w:val="005E7ECC"/>
    <w:rsid w:val="005F3185"/>
    <w:rsid w:val="005F4F81"/>
    <w:rsid w:val="005F738D"/>
    <w:rsid w:val="00600588"/>
    <w:rsid w:val="00604E78"/>
    <w:rsid w:val="00605DE7"/>
    <w:rsid w:val="00614174"/>
    <w:rsid w:val="00615643"/>
    <w:rsid w:val="00637430"/>
    <w:rsid w:val="00641E46"/>
    <w:rsid w:val="00643E0E"/>
    <w:rsid w:val="00646937"/>
    <w:rsid w:val="00660FEE"/>
    <w:rsid w:val="00661B45"/>
    <w:rsid w:val="00661FB3"/>
    <w:rsid w:val="00665B61"/>
    <w:rsid w:val="006671F7"/>
    <w:rsid w:val="006718F8"/>
    <w:rsid w:val="00672986"/>
    <w:rsid w:val="00672995"/>
    <w:rsid w:val="00674824"/>
    <w:rsid w:val="00674884"/>
    <w:rsid w:val="00674AD2"/>
    <w:rsid w:val="00676671"/>
    <w:rsid w:val="006808BA"/>
    <w:rsid w:val="00681694"/>
    <w:rsid w:val="006834B7"/>
    <w:rsid w:val="00691427"/>
    <w:rsid w:val="006930B4"/>
    <w:rsid w:val="006958AC"/>
    <w:rsid w:val="006A7065"/>
    <w:rsid w:val="006B0B4F"/>
    <w:rsid w:val="006B1823"/>
    <w:rsid w:val="006B461F"/>
    <w:rsid w:val="006B51B9"/>
    <w:rsid w:val="006C0427"/>
    <w:rsid w:val="006C0DEC"/>
    <w:rsid w:val="006C0F38"/>
    <w:rsid w:val="006C1B1A"/>
    <w:rsid w:val="006C5375"/>
    <w:rsid w:val="006C57DD"/>
    <w:rsid w:val="006C7E78"/>
    <w:rsid w:val="006D1E5D"/>
    <w:rsid w:val="006D4837"/>
    <w:rsid w:val="006D5144"/>
    <w:rsid w:val="006D6B48"/>
    <w:rsid w:val="006E0353"/>
    <w:rsid w:val="006E0C8D"/>
    <w:rsid w:val="006E1594"/>
    <w:rsid w:val="006E4226"/>
    <w:rsid w:val="006E53E1"/>
    <w:rsid w:val="006E5DBC"/>
    <w:rsid w:val="006E77E1"/>
    <w:rsid w:val="006F1113"/>
    <w:rsid w:val="006F2C7E"/>
    <w:rsid w:val="006F3417"/>
    <w:rsid w:val="006F37AB"/>
    <w:rsid w:val="006F4A9C"/>
    <w:rsid w:val="006F54D3"/>
    <w:rsid w:val="00700565"/>
    <w:rsid w:val="007006F3"/>
    <w:rsid w:val="00703880"/>
    <w:rsid w:val="007047D1"/>
    <w:rsid w:val="00706C2E"/>
    <w:rsid w:val="007072C5"/>
    <w:rsid w:val="00707937"/>
    <w:rsid w:val="00707EFC"/>
    <w:rsid w:val="00710148"/>
    <w:rsid w:val="007102D5"/>
    <w:rsid w:val="007152EA"/>
    <w:rsid w:val="0071725D"/>
    <w:rsid w:val="0071782D"/>
    <w:rsid w:val="00720DEB"/>
    <w:rsid w:val="0072108E"/>
    <w:rsid w:val="007250FE"/>
    <w:rsid w:val="00726867"/>
    <w:rsid w:val="00727942"/>
    <w:rsid w:val="00731B1B"/>
    <w:rsid w:val="00731C8B"/>
    <w:rsid w:val="007404FF"/>
    <w:rsid w:val="00740CB4"/>
    <w:rsid w:val="00742A5B"/>
    <w:rsid w:val="007438E9"/>
    <w:rsid w:val="0074517C"/>
    <w:rsid w:val="0074773E"/>
    <w:rsid w:val="007517F2"/>
    <w:rsid w:val="00755336"/>
    <w:rsid w:val="007617C8"/>
    <w:rsid w:val="00761D02"/>
    <w:rsid w:val="00763E50"/>
    <w:rsid w:val="00765FB6"/>
    <w:rsid w:val="007662C8"/>
    <w:rsid w:val="0077203F"/>
    <w:rsid w:val="0077214F"/>
    <w:rsid w:val="0077217B"/>
    <w:rsid w:val="00781930"/>
    <w:rsid w:val="00791013"/>
    <w:rsid w:val="0079196C"/>
    <w:rsid w:val="00792333"/>
    <w:rsid w:val="0079309E"/>
    <w:rsid w:val="007961DF"/>
    <w:rsid w:val="0079679B"/>
    <w:rsid w:val="007A061E"/>
    <w:rsid w:val="007A1B11"/>
    <w:rsid w:val="007A39B8"/>
    <w:rsid w:val="007A6667"/>
    <w:rsid w:val="007B0AB5"/>
    <w:rsid w:val="007B0D77"/>
    <w:rsid w:val="007B26AE"/>
    <w:rsid w:val="007C0EF6"/>
    <w:rsid w:val="007C4CB4"/>
    <w:rsid w:val="007C7B2A"/>
    <w:rsid w:val="007D3C8E"/>
    <w:rsid w:val="007E081D"/>
    <w:rsid w:val="007E377F"/>
    <w:rsid w:val="007F2BF2"/>
    <w:rsid w:val="007F3880"/>
    <w:rsid w:val="007F523A"/>
    <w:rsid w:val="007F5874"/>
    <w:rsid w:val="00800104"/>
    <w:rsid w:val="008019F8"/>
    <w:rsid w:val="0080577D"/>
    <w:rsid w:val="008104C6"/>
    <w:rsid w:val="008110A7"/>
    <w:rsid w:val="00814EFE"/>
    <w:rsid w:val="00816813"/>
    <w:rsid w:val="00821943"/>
    <w:rsid w:val="0082575D"/>
    <w:rsid w:val="008302DE"/>
    <w:rsid w:val="008332DA"/>
    <w:rsid w:val="00834073"/>
    <w:rsid w:val="00834860"/>
    <w:rsid w:val="00835CF1"/>
    <w:rsid w:val="008405A3"/>
    <w:rsid w:val="008409CA"/>
    <w:rsid w:val="008419EB"/>
    <w:rsid w:val="0084321A"/>
    <w:rsid w:val="00846A0E"/>
    <w:rsid w:val="00851DCF"/>
    <w:rsid w:val="00855799"/>
    <w:rsid w:val="00860803"/>
    <w:rsid w:val="008620F9"/>
    <w:rsid w:val="00862AB3"/>
    <w:rsid w:val="00863E9E"/>
    <w:rsid w:val="00864473"/>
    <w:rsid w:val="00865A16"/>
    <w:rsid w:val="0086615C"/>
    <w:rsid w:val="0086680D"/>
    <w:rsid w:val="00867FB7"/>
    <w:rsid w:val="00876C31"/>
    <w:rsid w:val="008834EA"/>
    <w:rsid w:val="0088566D"/>
    <w:rsid w:val="008920E4"/>
    <w:rsid w:val="00892F29"/>
    <w:rsid w:val="00893DA3"/>
    <w:rsid w:val="008A0AE5"/>
    <w:rsid w:val="008A7F54"/>
    <w:rsid w:val="008B236A"/>
    <w:rsid w:val="008B43A8"/>
    <w:rsid w:val="008B6402"/>
    <w:rsid w:val="008C1274"/>
    <w:rsid w:val="008C1423"/>
    <w:rsid w:val="008C2A40"/>
    <w:rsid w:val="008C66D0"/>
    <w:rsid w:val="008D0A4A"/>
    <w:rsid w:val="008D1146"/>
    <w:rsid w:val="008D16E7"/>
    <w:rsid w:val="008D259C"/>
    <w:rsid w:val="008D2ABB"/>
    <w:rsid w:val="008D3819"/>
    <w:rsid w:val="008D3C6E"/>
    <w:rsid w:val="008D424A"/>
    <w:rsid w:val="008D6EB7"/>
    <w:rsid w:val="008D7A82"/>
    <w:rsid w:val="008E0908"/>
    <w:rsid w:val="008E2336"/>
    <w:rsid w:val="008E3F17"/>
    <w:rsid w:val="008E42B0"/>
    <w:rsid w:val="008E6F99"/>
    <w:rsid w:val="008F6218"/>
    <w:rsid w:val="008F7609"/>
    <w:rsid w:val="008F78CE"/>
    <w:rsid w:val="009020FD"/>
    <w:rsid w:val="009032EC"/>
    <w:rsid w:val="00903C6E"/>
    <w:rsid w:val="00911C37"/>
    <w:rsid w:val="009228AB"/>
    <w:rsid w:val="009245A0"/>
    <w:rsid w:val="009261D3"/>
    <w:rsid w:val="00926524"/>
    <w:rsid w:val="009271A4"/>
    <w:rsid w:val="00933A1A"/>
    <w:rsid w:val="00933DD5"/>
    <w:rsid w:val="00933FB0"/>
    <w:rsid w:val="009361C3"/>
    <w:rsid w:val="00942591"/>
    <w:rsid w:val="0094479F"/>
    <w:rsid w:val="00945E2E"/>
    <w:rsid w:val="009479CD"/>
    <w:rsid w:val="00947D67"/>
    <w:rsid w:val="009516AD"/>
    <w:rsid w:val="00953645"/>
    <w:rsid w:val="00955B40"/>
    <w:rsid w:val="009570F8"/>
    <w:rsid w:val="009637C1"/>
    <w:rsid w:val="00963DAE"/>
    <w:rsid w:val="0096405D"/>
    <w:rsid w:val="009642FC"/>
    <w:rsid w:val="00964E42"/>
    <w:rsid w:val="00966A4B"/>
    <w:rsid w:val="00967254"/>
    <w:rsid w:val="0098347F"/>
    <w:rsid w:val="009871D5"/>
    <w:rsid w:val="00990A7E"/>
    <w:rsid w:val="009922B6"/>
    <w:rsid w:val="00992A53"/>
    <w:rsid w:val="00992C4A"/>
    <w:rsid w:val="009A0694"/>
    <w:rsid w:val="009A3A0C"/>
    <w:rsid w:val="009A42B0"/>
    <w:rsid w:val="009B12A6"/>
    <w:rsid w:val="009B2632"/>
    <w:rsid w:val="009B2695"/>
    <w:rsid w:val="009C159F"/>
    <w:rsid w:val="009C2E58"/>
    <w:rsid w:val="009C4267"/>
    <w:rsid w:val="009D04BE"/>
    <w:rsid w:val="009D1A84"/>
    <w:rsid w:val="009D2289"/>
    <w:rsid w:val="009D2B66"/>
    <w:rsid w:val="009D2D9C"/>
    <w:rsid w:val="009D2DE1"/>
    <w:rsid w:val="009D4A58"/>
    <w:rsid w:val="009D51FF"/>
    <w:rsid w:val="009E05BE"/>
    <w:rsid w:val="009E2FD5"/>
    <w:rsid w:val="009E4984"/>
    <w:rsid w:val="009E4DE8"/>
    <w:rsid w:val="009E6338"/>
    <w:rsid w:val="009F5D59"/>
    <w:rsid w:val="009F62A5"/>
    <w:rsid w:val="00A00327"/>
    <w:rsid w:val="00A01941"/>
    <w:rsid w:val="00A024D9"/>
    <w:rsid w:val="00A036C0"/>
    <w:rsid w:val="00A04EE4"/>
    <w:rsid w:val="00A05BC5"/>
    <w:rsid w:val="00A07E09"/>
    <w:rsid w:val="00A1002C"/>
    <w:rsid w:val="00A14D08"/>
    <w:rsid w:val="00A201BE"/>
    <w:rsid w:val="00A2113F"/>
    <w:rsid w:val="00A219B3"/>
    <w:rsid w:val="00A2528B"/>
    <w:rsid w:val="00A2621D"/>
    <w:rsid w:val="00A26741"/>
    <w:rsid w:val="00A3212A"/>
    <w:rsid w:val="00A338A0"/>
    <w:rsid w:val="00A34D29"/>
    <w:rsid w:val="00A35D99"/>
    <w:rsid w:val="00A362BE"/>
    <w:rsid w:val="00A36591"/>
    <w:rsid w:val="00A36DF8"/>
    <w:rsid w:val="00A370FD"/>
    <w:rsid w:val="00A44288"/>
    <w:rsid w:val="00A44601"/>
    <w:rsid w:val="00A4606D"/>
    <w:rsid w:val="00A46330"/>
    <w:rsid w:val="00A46D8E"/>
    <w:rsid w:val="00A55205"/>
    <w:rsid w:val="00A613F5"/>
    <w:rsid w:val="00A672F3"/>
    <w:rsid w:val="00A70317"/>
    <w:rsid w:val="00A71BD9"/>
    <w:rsid w:val="00A769CD"/>
    <w:rsid w:val="00A810D6"/>
    <w:rsid w:val="00A91931"/>
    <w:rsid w:val="00A93E33"/>
    <w:rsid w:val="00A966EF"/>
    <w:rsid w:val="00AA0109"/>
    <w:rsid w:val="00AA04BA"/>
    <w:rsid w:val="00AA2262"/>
    <w:rsid w:val="00AA3255"/>
    <w:rsid w:val="00AA5D8D"/>
    <w:rsid w:val="00AA7752"/>
    <w:rsid w:val="00AB15DB"/>
    <w:rsid w:val="00AB1965"/>
    <w:rsid w:val="00AB64D7"/>
    <w:rsid w:val="00AC03B6"/>
    <w:rsid w:val="00AC0815"/>
    <w:rsid w:val="00AC204C"/>
    <w:rsid w:val="00AC5D65"/>
    <w:rsid w:val="00AC7242"/>
    <w:rsid w:val="00AC775A"/>
    <w:rsid w:val="00AC7D8E"/>
    <w:rsid w:val="00AD1727"/>
    <w:rsid w:val="00AD37C5"/>
    <w:rsid w:val="00AD3C22"/>
    <w:rsid w:val="00AD4CFB"/>
    <w:rsid w:val="00AD58D9"/>
    <w:rsid w:val="00AD5F40"/>
    <w:rsid w:val="00AD7961"/>
    <w:rsid w:val="00AE0B30"/>
    <w:rsid w:val="00AE34F7"/>
    <w:rsid w:val="00AF0AF7"/>
    <w:rsid w:val="00AF4564"/>
    <w:rsid w:val="00AF506F"/>
    <w:rsid w:val="00AF7645"/>
    <w:rsid w:val="00B00556"/>
    <w:rsid w:val="00B02CC7"/>
    <w:rsid w:val="00B03EC7"/>
    <w:rsid w:val="00B07388"/>
    <w:rsid w:val="00B1029B"/>
    <w:rsid w:val="00B2165E"/>
    <w:rsid w:val="00B2265D"/>
    <w:rsid w:val="00B2353A"/>
    <w:rsid w:val="00B23BED"/>
    <w:rsid w:val="00B242EA"/>
    <w:rsid w:val="00B251E0"/>
    <w:rsid w:val="00B25606"/>
    <w:rsid w:val="00B25B81"/>
    <w:rsid w:val="00B2671D"/>
    <w:rsid w:val="00B26EC4"/>
    <w:rsid w:val="00B276A6"/>
    <w:rsid w:val="00B3226B"/>
    <w:rsid w:val="00B3267C"/>
    <w:rsid w:val="00B3383A"/>
    <w:rsid w:val="00B37842"/>
    <w:rsid w:val="00B42ADC"/>
    <w:rsid w:val="00B471F3"/>
    <w:rsid w:val="00B514DE"/>
    <w:rsid w:val="00B548EF"/>
    <w:rsid w:val="00B55D06"/>
    <w:rsid w:val="00B622AD"/>
    <w:rsid w:val="00B6312F"/>
    <w:rsid w:val="00B63144"/>
    <w:rsid w:val="00B660F0"/>
    <w:rsid w:val="00B731EB"/>
    <w:rsid w:val="00B73A80"/>
    <w:rsid w:val="00B8032B"/>
    <w:rsid w:val="00B85DF8"/>
    <w:rsid w:val="00B87DA4"/>
    <w:rsid w:val="00B909CC"/>
    <w:rsid w:val="00B9295B"/>
    <w:rsid w:val="00B9546A"/>
    <w:rsid w:val="00B978AD"/>
    <w:rsid w:val="00B97977"/>
    <w:rsid w:val="00BA0C11"/>
    <w:rsid w:val="00BA1178"/>
    <w:rsid w:val="00BA2D19"/>
    <w:rsid w:val="00BA3732"/>
    <w:rsid w:val="00BB07C9"/>
    <w:rsid w:val="00BB3744"/>
    <w:rsid w:val="00BB5E79"/>
    <w:rsid w:val="00BC0BFD"/>
    <w:rsid w:val="00BC1265"/>
    <w:rsid w:val="00BC456E"/>
    <w:rsid w:val="00BC7123"/>
    <w:rsid w:val="00BD2F97"/>
    <w:rsid w:val="00BD489B"/>
    <w:rsid w:val="00BD5548"/>
    <w:rsid w:val="00BE3878"/>
    <w:rsid w:val="00BE761E"/>
    <w:rsid w:val="00BE7FF5"/>
    <w:rsid w:val="00BF0E30"/>
    <w:rsid w:val="00BF0FF5"/>
    <w:rsid w:val="00BF1D4D"/>
    <w:rsid w:val="00BF2B8B"/>
    <w:rsid w:val="00BF6441"/>
    <w:rsid w:val="00C032AB"/>
    <w:rsid w:val="00C0395D"/>
    <w:rsid w:val="00C05995"/>
    <w:rsid w:val="00C10540"/>
    <w:rsid w:val="00C138E9"/>
    <w:rsid w:val="00C153B7"/>
    <w:rsid w:val="00C15703"/>
    <w:rsid w:val="00C16FA0"/>
    <w:rsid w:val="00C17F37"/>
    <w:rsid w:val="00C2039E"/>
    <w:rsid w:val="00C24EC9"/>
    <w:rsid w:val="00C26AC9"/>
    <w:rsid w:val="00C26C69"/>
    <w:rsid w:val="00C274DE"/>
    <w:rsid w:val="00C30D48"/>
    <w:rsid w:val="00C33964"/>
    <w:rsid w:val="00C36F65"/>
    <w:rsid w:val="00C37E7E"/>
    <w:rsid w:val="00C4228F"/>
    <w:rsid w:val="00C46DDB"/>
    <w:rsid w:val="00C54E31"/>
    <w:rsid w:val="00C61D06"/>
    <w:rsid w:val="00C62432"/>
    <w:rsid w:val="00C63889"/>
    <w:rsid w:val="00C64715"/>
    <w:rsid w:val="00C6759B"/>
    <w:rsid w:val="00C74367"/>
    <w:rsid w:val="00C76FE1"/>
    <w:rsid w:val="00C771A6"/>
    <w:rsid w:val="00C77289"/>
    <w:rsid w:val="00C80678"/>
    <w:rsid w:val="00C81746"/>
    <w:rsid w:val="00C84910"/>
    <w:rsid w:val="00C85F46"/>
    <w:rsid w:val="00C90EFC"/>
    <w:rsid w:val="00CA2E45"/>
    <w:rsid w:val="00CA53D7"/>
    <w:rsid w:val="00CA67F0"/>
    <w:rsid w:val="00CA7041"/>
    <w:rsid w:val="00CB36A3"/>
    <w:rsid w:val="00CC1B70"/>
    <w:rsid w:val="00CC263A"/>
    <w:rsid w:val="00CC2D15"/>
    <w:rsid w:val="00CC2D55"/>
    <w:rsid w:val="00CC32A9"/>
    <w:rsid w:val="00CC4272"/>
    <w:rsid w:val="00CC4B18"/>
    <w:rsid w:val="00CC638C"/>
    <w:rsid w:val="00CC722F"/>
    <w:rsid w:val="00CC7907"/>
    <w:rsid w:val="00CD5030"/>
    <w:rsid w:val="00CD643F"/>
    <w:rsid w:val="00CE0B75"/>
    <w:rsid w:val="00CE738F"/>
    <w:rsid w:val="00CF0538"/>
    <w:rsid w:val="00CF0C90"/>
    <w:rsid w:val="00CF0FD8"/>
    <w:rsid w:val="00CF1883"/>
    <w:rsid w:val="00CF2DA1"/>
    <w:rsid w:val="00CF66E7"/>
    <w:rsid w:val="00D01692"/>
    <w:rsid w:val="00D05A7E"/>
    <w:rsid w:val="00D05F06"/>
    <w:rsid w:val="00D072A9"/>
    <w:rsid w:val="00D110CB"/>
    <w:rsid w:val="00D11C5A"/>
    <w:rsid w:val="00D13FE7"/>
    <w:rsid w:val="00D1560B"/>
    <w:rsid w:val="00D201FA"/>
    <w:rsid w:val="00D20710"/>
    <w:rsid w:val="00D22444"/>
    <w:rsid w:val="00D309B8"/>
    <w:rsid w:val="00D355D1"/>
    <w:rsid w:val="00D4006A"/>
    <w:rsid w:val="00D40E94"/>
    <w:rsid w:val="00D4155D"/>
    <w:rsid w:val="00D43525"/>
    <w:rsid w:val="00D43EDC"/>
    <w:rsid w:val="00D46E41"/>
    <w:rsid w:val="00D47624"/>
    <w:rsid w:val="00D500BA"/>
    <w:rsid w:val="00D50AA7"/>
    <w:rsid w:val="00D5120D"/>
    <w:rsid w:val="00D5131C"/>
    <w:rsid w:val="00D53A88"/>
    <w:rsid w:val="00D56D3D"/>
    <w:rsid w:val="00D61E15"/>
    <w:rsid w:val="00D65D28"/>
    <w:rsid w:val="00D70F70"/>
    <w:rsid w:val="00D86FE3"/>
    <w:rsid w:val="00D87FF6"/>
    <w:rsid w:val="00D901B3"/>
    <w:rsid w:val="00D906BC"/>
    <w:rsid w:val="00D93459"/>
    <w:rsid w:val="00D93521"/>
    <w:rsid w:val="00D97651"/>
    <w:rsid w:val="00DA0571"/>
    <w:rsid w:val="00DA2DEB"/>
    <w:rsid w:val="00DA3C51"/>
    <w:rsid w:val="00DB6E72"/>
    <w:rsid w:val="00DC1206"/>
    <w:rsid w:val="00DC439E"/>
    <w:rsid w:val="00DC5946"/>
    <w:rsid w:val="00DC5A0F"/>
    <w:rsid w:val="00DD2169"/>
    <w:rsid w:val="00DD5E48"/>
    <w:rsid w:val="00DE01D7"/>
    <w:rsid w:val="00DE01E0"/>
    <w:rsid w:val="00DE4F6D"/>
    <w:rsid w:val="00DE71D5"/>
    <w:rsid w:val="00DF0976"/>
    <w:rsid w:val="00DF2C6C"/>
    <w:rsid w:val="00DF3EBD"/>
    <w:rsid w:val="00DF732E"/>
    <w:rsid w:val="00E01771"/>
    <w:rsid w:val="00E047E5"/>
    <w:rsid w:val="00E120F8"/>
    <w:rsid w:val="00E13713"/>
    <w:rsid w:val="00E143C9"/>
    <w:rsid w:val="00E149D9"/>
    <w:rsid w:val="00E23665"/>
    <w:rsid w:val="00E2402B"/>
    <w:rsid w:val="00E274A2"/>
    <w:rsid w:val="00E314DB"/>
    <w:rsid w:val="00E31A1A"/>
    <w:rsid w:val="00E323EE"/>
    <w:rsid w:val="00E3265A"/>
    <w:rsid w:val="00E3287F"/>
    <w:rsid w:val="00E33ED9"/>
    <w:rsid w:val="00E37DDA"/>
    <w:rsid w:val="00E42A2B"/>
    <w:rsid w:val="00E45834"/>
    <w:rsid w:val="00E45E3A"/>
    <w:rsid w:val="00E53C4E"/>
    <w:rsid w:val="00E56499"/>
    <w:rsid w:val="00E57B38"/>
    <w:rsid w:val="00E60A14"/>
    <w:rsid w:val="00E65D74"/>
    <w:rsid w:val="00E66240"/>
    <w:rsid w:val="00E665D1"/>
    <w:rsid w:val="00E70822"/>
    <w:rsid w:val="00E72E06"/>
    <w:rsid w:val="00E738AB"/>
    <w:rsid w:val="00E73ECF"/>
    <w:rsid w:val="00E778BF"/>
    <w:rsid w:val="00E81E4F"/>
    <w:rsid w:val="00E83627"/>
    <w:rsid w:val="00E84600"/>
    <w:rsid w:val="00E85E6E"/>
    <w:rsid w:val="00E8665D"/>
    <w:rsid w:val="00E872D1"/>
    <w:rsid w:val="00E90E48"/>
    <w:rsid w:val="00E93954"/>
    <w:rsid w:val="00E94B71"/>
    <w:rsid w:val="00E97D7B"/>
    <w:rsid w:val="00EA03A2"/>
    <w:rsid w:val="00EA0683"/>
    <w:rsid w:val="00EA0DE5"/>
    <w:rsid w:val="00EA27ED"/>
    <w:rsid w:val="00EA3754"/>
    <w:rsid w:val="00EA6AEB"/>
    <w:rsid w:val="00EB163C"/>
    <w:rsid w:val="00EC53D2"/>
    <w:rsid w:val="00ED3141"/>
    <w:rsid w:val="00ED3424"/>
    <w:rsid w:val="00ED5544"/>
    <w:rsid w:val="00ED5B15"/>
    <w:rsid w:val="00EE0AB7"/>
    <w:rsid w:val="00EE2CA6"/>
    <w:rsid w:val="00EE4F27"/>
    <w:rsid w:val="00EF0FA4"/>
    <w:rsid w:val="00EF1536"/>
    <w:rsid w:val="00F02FF1"/>
    <w:rsid w:val="00F030CB"/>
    <w:rsid w:val="00F053E7"/>
    <w:rsid w:val="00F05D73"/>
    <w:rsid w:val="00F10E92"/>
    <w:rsid w:val="00F1521A"/>
    <w:rsid w:val="00F2299B"/>
    <w:rsid w:val="00F2401D"/>
    <w:rsid w:val="00F31B65"/>
    <w:rsid w:val="00F327A8"/>
    <w:rsid w:val="00F3391A"/>
    <w:rsid w:val="00F3524A"/>
    <w:rsid w:val="00F35651"/>
    <w:rsid w:val="00F35D82"/>
    <w:rsid w:val="00F37760"/>
    <w:rsid w:val="00F457C8"/>
    <w:rsid w:val="00F627B8"/>
    <w:rsid w:val="00F64629"/>
    <w:rsid w:val="00F654EF"/>
    <w:rsid w:val="00F66AAE"/>
    <w:rsid w:val="00F672CD"/>
    <w:rsid w:val="00F70182"/>
    <w:rsid w:val="00F7408D"/>
    <w:rsid w:val="00F76B6A"/>
    <w:rsid w:val="00F8047E"/>
    <w:rsid w:val="00F81627"/>
    <w:rsid w:val="00F83FD7"/>
    <w:rsid w:val="00F8780D"/>
    <w:rsid w:val="00F87B01"/>
    <w:rsid w:val="00F87D36"/>
    <w:rsid w:val="00F90954"/>
    <w:rsid w:val="00F933A0"/>
    <w:rsid w:val="00F95460"/>
    <w:rsid w:val="00F9576F"/>
    <w:rsid w:val="00F95E43"/>
    <w:rsid w:val="00FA1606"/>
    <w:rsid w:val="00FA1E1F"/>
    <w:rsid w:val="00FA42E8"/>
    <w:rsid w:val="00FB28F7"/>
    <w:rsid w:val="00FB2C6A"/>
    <w:rsid w:val="00FC049C"/>
    <w:rsid w:val="00FC0EA9"/>
    <w:rsid w:val="00FC2A07"/>
    <w:rsid w:val="00FC4184"/>
    <w:rsid w:val="00FC7510"/>
    <w:rsid w:val="00FD4F9E"/>
    <w:rsid w:val="00FD63E8"/>
    <w:rsid w:val="00FE17D5"/>
    <w:rsid w:val="00FE2610"/>
    <w:rsid w:val="00FE346B"/>
    <w:rsid w:val="00FF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DB9A86-A0E6-486A-A808-D92EA9FBF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-Italic" w:eastAsia="Cambria-Italic" w:hAnsi="Cambria-Italic" w:cs="Cambria-Italic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D59"/>
    <w:pPr>
      <w:widowControl w:val="0"/>
      <w:spacing w:line="240" w:lineRule="atLeast"/>
    </w:pPr>
    <w:rPr>
      <w:lang w:val="en-US" w:eastAsia="en-US"/>
    </w:rPr>
  </w:style>
  <w:style w:type="paragraph" w:styleId="1">
    <w:name w:val="heading 1"/>
    <w:basedOn w:val="a"/>
    <w:link w:val="10"/>
    <w:uiPriority w:val="9"/>
    <w:qFormat/>
    <w:rsid w:val="00F02FF1"/>
    <w:pPr>
      <w:widowControl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D1727"/>
    <w:pPr>
      <w:widowControl w:val="0"/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D40E94"/>
    <w:pPr>
      <w:widowControl/>
      <w:spacing w:before="20" w:after="20" w:line="240" w:lineRule="auto"/>
    </w:pPr>
    <w:rPr>
      <w:lang w:val="ru-RU" w:eastAsia="ru-RU"/>
    </w:rPr>
  </w:style>
  <w:style w:type="character" w:customStyle="1" w:styleId="a5">
    <w:name w:val="Основной текст Знак"/>
    <w:basedOn w:val="a0"/>
    <w:link w:val="a4"/>
    <w:rsid w:val="00D40E94"/>
  </w:style>
  <w:style w:type="character" w:customStyle="1" w:styleId="FontStyle12">
    <w:name w:val="Font Style12"/>
    <w:rsid w:val="00137DCE"/>
    <w:rPr>
      <w:rFonts w:ascii="Segoe UI" w:hAnsi="Segoe UI" w:cs="Segoe UI"/>
      <w:b/>
      <w:bCs/>
      <w:sz w:val="24"/>
      <w:szCs w:val="24"/>
    </w:rPr>
  </w:style>
  <w:style w:type="character" w:styleId="a6">
    <w:name w:val="Emphasis"/>
    <w:uiPriority w:val="20"/>
    <w:qFormat/>
    <w:rsid w:val="00700565"/>
    <w:rPr>
      <w:i/>
      <w:iCs/>
    </w:rPr>
  </w:style>
  <w:style w:type="character" w:customStyle="1" w:styleId="em2">
    <w:name w:val="em2"/>
    <w:rsid w:val="00700565"/>
  </w:style>
  <w:style w:type="character" w:customStyle="1" w:styleId="FontStyle47">
    <w:name w:val="Font Style47"/>
    <w:uiPriority w:val="99"/>
    <w:rsid w:val="00C16FA0"/>
    <w:rPr>
      <w:rFonts w:ascii="Cambria" w:hAnsi="Cambria" w:cs="Cambria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C16F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Symbol" w:hAnsi="Symbol" w:cs="Symbol"/>
      <w:lang w:val="ru-RU" w:eastAsia="ru-RU"/>
    </w:rPr>
  </w:style>
  <w:style w:type="character" w:customStyle="1" w:styleId="HTML0">
    <w:name w:val="Стандартный HTML Знак"/>
    <w:link w:val="HTML"/>
    <w:uiPriority w:val="99"/>
    <w:semiHidden/>
    <w:rsid w:val="00C16FA0"/>
    <w:rPr>
      <w:rFonts w:ascii="Symbol" w:hAnsi="Symbol" w:cs="Symbol"/>
    </w:rPr>
  </w:style>
  <w:style w:type="character" w:customStyle="1" w:styleId="FontStyle49">
    <w:name w:val="Font Style49"/>
    <w:uiPriority w:val="99"/>
    <w:rsid w:val="00297FB0"/>
    <w:rPr>
      <w:rFonts w:ascii="Cambria" w:hAnsi="Cambria" w:cs="Cambria"/>
      <w:sz w:val="16"/>
      <w:szCs w:val="16"/>
    </w:rPr>
  </w:style>
  <w:style w:type="character" w:customStyle="1" w:styleId="fontstyle01">
    <w:name w:val="fontstyle01"/>
    <w:rsid w:val="00400C47"/>
    <w:rPr>
      <w:rFonts w:ascii="Wingdings" w:hAnsi="Wingdings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rsid w:val="00CC7907"/>
    <w:rPr>
      <w:rFonts w:ascii="Cambria Math" w:hAnsi="Cambria Math" w:hint="default"/>
      <w:b w:val="0"/>
      <w:bCs w:val="0"/>
      <w:i/>
      <w:iCs/>
      <w:color w:val="231F20"/>
      <w:sz w:val="22"/>
      <w:szCs w:val="22"/>
    </w:rPr>
  </w:style>
  <w:style w:type="character" w:styleId="a7">
    <w:name w:val="Hyperlink"/>
    <w:uiPriority w:val="99"/>
    <w:semiHidden/>
    <w:unhideWhenUsed/>
    <w:rsid w:val="00DC5946"/>
    <w:rPr>
      <w:color w:val="0000FF"/>
      <w:u w:val="single"/>
    </w:rPr>
  </w:style>
  <w:style w:type="paragraph" w:customStyle="1" w:styleId="Style17">
    <w:name w:val="Style17"/>
    <w:basedOn w:val="a"/>
    <w:uiPriority w:val="99"/>
    <w:rsid w:val="001A18AF"/>
    <w:pPr>
      <w:autoSpaceDE w:val="0"/>
      <w:autoSpaceDN w:val="0"/>
      <w:adjustRightInd w:val="0"/>
      <w:spacing w:line="230" w:lineRule="exact"/>
      <w:ind w:firstLine="518"/>
      <w:jc w:val="both"/>
    </w:pPr>
    <w:rPr>
      <w:rFonts w:ascii="Cambria" w:hAnsi="Cambria" w:cs="Cambria"/>
      <w:sz w:val="24"/>
      <w:szCs w:val="24"/>
      <w:lang w:val="ru-RU" w:eastAsia="ru-RU"/>
    </w:rPr>
  </w:style>
  <w:style w:type="character" w:customStyle="1" w:styleId="10">
    <w:name w:val="Заголовок 1 Знак"/>
    <w:link w:val="1"/>
    <w:uiPriority w:val="9"/>
    <w:rsid w:val="00F02FF1"/>
    <w:rPr>
      <w:b/>
      <w:bCs/>
      <w:kern w:val="36"/>
      <w:sz w:val="48"/>
      <w:szCs w:val="48"/>
    </w:rPr>
  </w:style>
  <w:style w:type="paragraph" w:styleId="a8">
    <w:name w:val="header"/>
    <w:basedOn w:val="a"/>
    <w:link w:val="a9"/>
    <w:uiPriority w:val="99"/>
    <w:unhideWhenUsed/>
    <w:rsid w:val="00814EF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14EFE"/>
    <w:rPr>
      <w:lang w:val="en-US" w:eastAsia="en-US"/>
    </w:rPr>
  </w:style>
  <w:style w:type="paragraph" w:styleId="aa">
    <w:name w:val="footer"/>
    <w:basedOn w:val="a"/>
    <w:link w:val="ab"/>
    <w:uiPriority w:val="99"/>
    <w:unhideWhenUsed/>
    <w:rsid w:val="00814EF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814EFE"/>
    <w:rPr>
      <w:lang w:val="en-US" w:eastAsia="en-US"/>
    </w:rPr>
  </w:style>
  <w:style w:type="paragraph" w:styleId="2">
    <w:name w:val="Body Text 2"/>
    <w:basedOn w:val="a"/>
    <w:link w:val="20"/>
    <w:uiPriority w:val="99"/>
    <w:semiHidden/>
    <w:unhideWhenUsed/>
    <w:rsid w:val="00703880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703880"/>
    <w:rPr>
      <w:lang w:val="en-US" w:eastAsia="en-US"/>
    </w:rPr>
  </w:style>
  <w:style w:type="paragraph" w:customStyle="1" w:styleId="Default">
    <w:name w:val="Default"/>
    <w:rsid w:val="00EE4F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c">
    <w:name w:val="annotation reference"/>
    <w:rsid w:val="00D65D28"/>
    <w:rPr>
      <w:sz w:val="16"/>
      <w:szCs w:val="16"/>
    </w:rPr>
  </w:style>
  <w:style w:type="paragraph" w:styleId="ad">
    <w:name w:val="annotation text"/>
    <w:basedOn w:val="a"/>
    <w:link w:val="ae"/>
    <w:rsid w:val="00D65D28"/>
    <w:pPr>
      <w:widowControl/>
      <w:spacing w:line="240" w:lineRule="auto"/>
    </w:pPr>
    <w:rPr>
      <w:lang w:val="ru-RU" w:eastAsia="ru-RU"/>
    </w:rPr>
  </w:style>
  <w:style w:type="character" w:customStyle="1" w:styleId="ae">
    <w:name w:val="Текст примечания Знак"/>
    <w:basedOn w:val="a0"/>
    <w:link w:val="ad"/>
    <w:rsid w:val="00D65D28"/>
  </w:style>
  <w:style w:type="paragraph" w:styleId="af">
    <w:name w:val="Balloon Text"/>
    <w:basedOn w:val="a"/>
    <w:link w:val="af0"/>
    <w:uiPriority w:val="99"/>
    <w:semiHidden/>
    <w:unhideWhenUsed/>
    <w:rsid w:val="00D65D28"/>
    <w:pPr>
      <w:spacing w:line="240" w:lineRule="auto"/>
    </w:pPr>
    <w:rPr>
      <w:rFonts w:ascii="Times New Roman CYR" w:hAnsi="Times New Roman CYR" w:cs="Times New Roman CYR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D65D28"/>
    <w:rPr>
      <w:rFonts w:ascii="Times New Roman CYR" w:hAnsi="Times New Roman CYR" w:cs="Times New Roman CYR"/>
      <w:sz w:val="18"/>
      <w:szCs w:val="18"/>
      <w:lang w:val="en-US" w:eastAsia="en-US"/>
    </w:rPr>
  </w:style>
  <w:style w:type="paragraph" w:styleId="af1">
    <w:name w:val="List Paragraph"/>
    <w:basedOn w:val="a"/>
    <w:uiPriority w:val="34"/>
    <w:qFormat/>
    <w:rsid w:val="001A00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1465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ОТЗЫВ</vt:lpstr>
    </vt:vector>
  </TitlesOfParts>
  <Company>-</Company>
  <LinksUpToDate>false</LinksUpToDate>
  <CharactersWithSpaces>9798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ОТЗЫВ</dc:title>
  <dc:subject/>
  <dc:creator>User</dc:creator>
  <cp:keywords/>
  <cp:lastModifiedBy>Анна Шинкарёва</cp:lastModifiedBy>
  <cp:revision>19</cp:revision>
  <cp:lastPrinted>2024-06-05T13:24:00Z</cp:lastPrinted>
  <dcterms:created xsi:type="dcterms:W3CDTF">2025-04-08T06:17:00Z</dcterms:created>
  <dcterms:modified xsi:type="dcterms:W3CDTF">2025-11-10T08:37:00Z</dcterms:modified>
</cp:coreProperties>
</file>